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023" w:rsidRPr="00455023" w:rsidRDefault="00455023" w:rsidP="00455023">
      <w:pPr>
        <w:spacing w:after="0"/>
        <w:jc w:val="center"/>
        <w:rPr>
          <w:rFonts w:ascii="Times New Roman" w:hAnsi="Times New Roman" w:cs="Times New Roman"/>
          <w:sz w:val="28"/>
          <w:szCs w:val="28"/>
          <w:lang w:val="lv-LV"/>
        </w:rPr>
      </w:pPr>
      <w:r w:rsidRPr="00455023">
        <w:rPr>
          <w:rFonts w:ascii="Times New Roman" w:hAnsi="Times New Roman" w:cs="Times New Roman"/>
          <w:sz w:val="28"/>
          <w:szCs w:val="28"/>
          <w:lang w:val="lv-LV"/>
        </w:rPr>
        <w:t>Izglītības un zinātnes ministrijas</w:t>
      </w:r>
    </w:p>
    <w:p w:rsidR="00455023" w:rsidRPr="008E0796" w:rsidRDefault="00455023" w:rsidP="00455023">
      <w:pPr>
        <w:spacing w:after="0"/>
        <w:jc w:val="center"/>
        <w:rPr>
          <w:rFonts w:ascii="Times New Roman" w:hAnsi="Times New Roman" w:cs="Times New Roman"/>
          <w:b/>
          <w:sz w:val="28"/>
          <w:szCs w:val="28"/>
          <w:lang w:val="lv-LV"/>
        </w:rPr>
      </w:pPr>
      <w:r w:rsidRPr="008E0796">
        <w:rPr>
          <w:rFonts w:ascii="Times New Roman" w:hAnsi="Times New Roman" w:cs="Times New Roman"/>
          <w:b/>
          <w:sz w:val="28"/>
          <w:szCs w:val="28"/>
          <w:lang w:val="lv-LV"/>
        </w:rPr>
        <w:t>Olaines Mehānikas un tehnoloģijas koledžas</w:t>
      </w:r>
    </w:p>
    <w:p w:rsidR="00455023" w:rsidRPr="00455023" w:rsidRDefault="00455023" w:rsidP="00455023">
      <w:pPr>
        <w:spacing w:after="0"/>
        <w:jc w:val="center"/>
        <w:rPr>
          <w:rFonts w:ascii="Times New Roman" w:hAnsi="Times New Roman" w:cs="Times New Roman"/>
          <w:sz w:val="28"/>
          <w:szCs w:val="28"/>
          <w:lang w:val="lv-LV"/>
        </w:rPr>
      </w:pPr>
      <w:r w:rsidRPr="00455023">
        <w:rPr>
          <w:rFonts w:ascii="Times New Roman" w:hAnsi="Times New Roman" w:cs="Times New Roman"/>
          <w:sz w:val="28"/>
          <w:szCs w:val="28"/>
          <w:lang w:val="lv-LV"/>
        </w:rPr>
        <w:t>iepirkuma komisijas</w:t>
      </w:r>
    </w:p>
    <w:p w:rsidR="00455023" w:rsidRPr="00455023" w:rsidRDefault="00455023" w:rsidP="00455023">
      <w:pPr>
        <w:spacing w:after="0"/>
        <w:jc w:val="center"/>
        <w:rPr>
          <w:rFonts w:ascii="Times New Roman" w:hAnsi="Times New Roman" w:cs="Times New Roman"/>
          <w:sz w:val="28"/>
          <w:szCs w:val="28"/>
          <w:lang w:val="lv-LV"/>
        </w:rPr>
      </w:pPr>
      <w:r w:rsidRPr="00455023">
        <w:rPr>
          <w:rFonts w:ascii="Times New Roman" w:hAnsi="Times New Roman" w:cs="Times New Roman"/>
          <w:sz w:val="28"/>
          <w:szCs w:val="28"/>
          <w:lang w:val="lv-LV"/>
        </w:rPr>
        <w:t>(</w:t>
      </w:r>
      <w:r w:rsidRPr="00455023">
        <w:rPr>
          <w:rFonts w:ascii="Times New Roman" w:hAnsi="Times New Roman" w:cs="Times New Roman"/>
          <w:sz w:val="24"/>
          <w:szCs w:val="24"/>
          <w:lang w:val="lv-LV"/>
        </w:rPr>
        <w:t>izveidota ar Olaines Mehānikas un tehnoloģijas koledžas direktores 2017.gada 25. septembra rīkojumu Nr.10-13.3/1</w:t>
      </w:r>
      <w:r w:rsidRPr="00455023">
        <w:rPr>
          <w:rFonts w:ascii="Times New Roman" w:hAnsi="Times New Roman" w:cs="Times New Roman"/>
          <w:sz w:val="28"/>
          <w:szCs w:val="28"/>
          <w:lang w:val="lv-LV"/>
        </w:rPr>
        <w:t xml:space="preserve">  </w:t>
      </w:r>
      <w:r w:rsidRPr="00455023">
        <w:rPr>
          <w:rFonts w:ascii="Times New Roman" w:hAnsi="Times New Roman" w:cs="Times New Roman"/>
          <w:sz w:val="24"/>
          <w:szCs w:val="24"/>
          <w:lang w:val="lv-LV"/>
        </w:rPr>
        <w:t>“Par iepirkumu komisiju”</w:t>
      </w:r>
      <w:r w:rsidR="00290B29">
        <w:rPr>
          <w:rFonts w:ascii="Times New Roman" w:hAnsi="Times New Roman" w:cs="Times New Roman"/>
          <w:sz w:val="24"/>
          <w:szCs w:val="24"/>
          <w:lang w:val="lv-LV"/>
        </w:rPr>
        <w:t>)</w:t>
      </w:r>
    </w:p>
    <w:p w:rsidR="00455023" w:rsidRPr="00963DD8" w:rsidRDefault="00290B29" w:rsidP="00455023">
      <w:pPr>
        <w:spacing w:after="0"/>
        <w:jc w:val="center"/>
        <w:rPr>
          <w:rFonts w:ascii="Times New Roman" w:hAnsi="Times New Roman" w:cs="Times New Roman"/>
          <w:b/>
          <w:sz w:val="28"/>
          <w:szCs w:val="28"/>
          <w:lang w:val="lv-LV"/>
        </w:rPr>
      </w:pPr>
      <w:r w:rsidRPr="00963DD8">
        <w:rPr>
          <w:rFonts w:ascii="Times New Roman" w:hAnsi="Times New Roman" w:cs="Times New Roman"/>
          <w:b/>
          <w:sz w:val="28"/>
          <w:szCs w:val="28"/>
          <w:lang w:val="lv-LV"/>
        </w:rPr>
        <w:t>IEPIRKUMA PROCEDŪRAS</w:t>
      </w:r>
    </w:p>
    <w:p w:rsidR="00455023" w:rsidRPr="00963DD8" w:rsidRDefault="00455023" w:rsidP="00455023">
      <w:pPr>
        <w:spacing w:after="0"/>
        <w:jc w:val="center"/>
        <w:rPr>
          <w:rFonts w:ascii="Times New Roman" w:hAnsi="Times New Roman" w:cs="Times New Roman"/>
          <w:b/>
          <w:sz w:val="28"/>
          <w:szCs w:val="28"/>
          <w:lang w:val="lv-LV"/>
        </w:rPr>
      </w:pPr>
      <w:r w:rsidRPr="00963DD8">
        <w:rPr>
          <w:rFonts w:ascii="Times New Roman" w:hAnsi="Times New Roman" w:cs="Times New Roman"/>
          <w:b/>
          <w:sz w:val="28"/>
          <w:szCs w:val="28"/>
          <w:lang w:val="lv-LV"/>
        </w:rPr>
        <w:t>ZIŅOJUMS</w:t>
      </w:r>
    </w:p>
    <w:p w:rsidR="00290B29" w:rsidRDefault="00290B29" w:rsidP="0045502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iepirkumam </w:t>
      </w:r>
      <w:r w:rsidR="008E0796">
        <w:rPr>
          <w:rFonts w:ascii="Times New Roman" w:hAnsi="Times New Roman" w:cs="Times New Roman"/>
          <w:sz w:val="24"/>
          <w:szCs w:val="24"/>
          <w:lang w:val="lv-LV"/>
        </w:rPr>
        <w:t>“</w:t>
      </w:r>
      <w:r w:rsidRPr="00290B29">
        <w:rPr>
          <w:rFonts w:ascii="Times New Roman" w:hAnsi="Times New Roman" w:cs="Times New Roman"/>
          <w:sz w:val="24"/>
          <w:szCs w:val="24"/>
          <w:lang w:val="lv-LV"/>
        </w:rPr>
        <w:t>Olaines Mehānikas un tehnoloģijas koledžas 1. un 2.stāva mācību telpu pārbūves būvprojekta izstrāde un autoruzraudzība, ēkas kadastra Nr. 80090020801001</w:t>
      </w:r>
      <w:r>
        <w:rPr>
          <w:rFonts w:ascii="Times New Roman" w:hAnsi="Times New Roman" w:cs="Times New Roman"/>
          <w:sz w:val="24"/>
          <w:szCs w:val="24"/>
          <w:lang w:val="lv-LV"/>
        </w:rPr>
        <w:t>”</w:t>
      </w:r>
    </w:p>
    <w:p w:rsidR="00290B29" w:rsidRPr="00290B29" w:rsidRDefault="00290B29" w:rsidP="00455023">
      <w:pPr>
        <w:spacing w:after="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Iepirkums tiek organizēts atbilstoši Publisko iepirkumu likuma </w:t>
      </w:r>
      <w:proofErr w:type="gramStart"/>
      <w:r>
        <w:rPr>
          <w:rFonts w:ascii="Times New Roman" w:hAnsi="Times New Roman" w:cs="Times New Roman"/>
          <w:sz w:val="24"/>
          <w:szCs w:val="24"/>
          <w:lang w:val="lv-LV"/>
        </w:rPr>
        <w:t>8.panta</w:t>
      </w:r>
      <w:proofErr w:type="gramEnd"/>
      <w:r>
        <w:rPr>
          <w:rFonts w:ascii="Times New Roman" w:hAnsi="Times New Roman" w:cs="Times New Roman"/>
          <w:sz w:val="24"/>
          <w:szCs w:val="24"/>
          <w:lang w:val="lv-LV"/>
        </w:rPr>
        <w:t xml:space="preserve"> pirmās da</w:t>
      </w:r>
      <w:r w:rsidR="008E0796">
        <w:rPr>
          <w:rFonts w:ascii="Times New Roman" w:hAnsi="Times New Roman" w:cs="Times New Roman"/>
          <w:sz w:val="24"/>
          <w:szCs w:val="24"/>
          <w:lang w:val="lv-LV"/>
        </w:rPr>
        <w:t>ļas 1.punktam (atklāts konkurss)</w:t>
      </w:r>
    </w:p>
    <w:p w:rsidR="00455023" w:rsidRPr="00455023" w:rsidRDefault="00290B29" w:rsidP="00455023">
      <w:pPr>
        <w:jc w:val="right"/>
        <w:rPr>
          <w:rFonts w:ascii="Times New Roman" w:hAnsi="Times New Roman" w:cs="Times New Roman"/>
          <w:sz w:val="24"/>
          <w:szCs w:val="24"/>
          <w:lang w:val="lv-LV"/>
        </w:rPr>
      </w:pPr>
      <w:r>
        <w:rPr>
          <w:rFonts w:ascii="Times New Roman" w:hAnsi="Times New Roman" w:cs="Times New Roman"/>
          <w:sz w:val="24"/>
          <w:szCs w:val="24"/>
          <w:lang w:val="lv-LV"/>
        </w:rPr>
        <w:t>2017</w:t>
      </w:r>
      <w:r w:rsidR="00455023" w:rsidRPr="00455023">
        <w:rPr>
          <w:rFonts w:ascii="Times New Roman" w:hAnsi="Times New Roman" w:cs="Times New Roman"/>
          <w:sz w:val="24"/>
          <w:szCs w:val="24"/>
          <w:lang w:val="lv-LV"/>
        </w:rPr>
        <w:t xml:space="preserve">. gada </w:t>
      </w:r>
      <w:proofErr w:type="gramStart"/>
      <w:r w:rsidR="008E0796">
        <w:rPr>
          <w:rFonts w:ascii="Times New Roman" w:hAnsi="Times New Roman" w:cs="Times New Roman"/>
          <w:sz w:val="24"/>
          <w:szCs w:val="24"/>
          <w:lang w:val="lv-LV"/>
        </w:rPr>
        <w:t>22</w:t>
      </w:r>
      <w:r>
        <w:rPr>
          <w:rFonts w:ascii="Times New Roman" w:hAnsi="Times New Roman" w:cs="Times New Roman"/>
          <w:sz w:val="24"/>
          <w:szCs w:val="24"/>
          <w:lang w:val="lv-LV"/>
        </w:rPr>
        <w:t>.novembris</w:t>
      </w:r>
      <w:proofErr w:type="gramEnd"/>
    </w:p>
    <w:p w:rsidR="00290B29" w:rsidRDefault="00290B29" w:rsidP="00455023">
      <w:pPr>
        <w:rPr>
          <w:rFonts w:ascii="Times New Roman" w:hAnsi="Times New Roman" w:cs="Times New Roman"/>
          <w:sz w:val="24"/>
          <w:szCs w:val="24"/>
          <w:lang w:val="lv-LV"/>
        </w:rPr>
      </w:pPr>
    </w:p>
    <w:p w:rsidR="00290B29" w:rsidRPr="004177D8" w:rsidRDefault="00963DD8" w:rsidP="004177D8">
      <w:pPr>
        <w:pStyle w:val="ListParagraph"/>
        <w:numPr>
          <w:ilvl w:val="0"/>
          <w:numId w:val="1"/>
        </w:numPr>
        <w:rPr>
          <w:rFonts w:ascii="Times New Roman" w:hAnsi="Times New Roman" w:cs="Times New Roman"/>
          <w:b/>
          <w:sz w:val="24"/>
          <w:szCs w:val="24"/>
          <w:lang w:val="lv-LV"/>
        </w:rPr>
      </w:pPr>
      <w:r>
        <w:rPr>
          <w:rFonts w:ascii="Times New Roman" w:hAnsi="Times New Roman" w:cs="Times New Roman"/>
          <w:b/>
          <w:sz w:val="24"/>
          <w:szCs w:val="24"/>
          <w:lang w:val="lv-LV"/>
        </w:rPr>
        <w:t>Pasūtītāja nosaukums un adrese</w:t>
      </w:r>
    </w:p>
    <w:p w:rsidR="004177D8" w:rsidRPr="004177D8" w:rsidRDefault="004177D8" w:rsidP="004177D8">
      <w:pPr>
        <w:pStyle w:val="ListParagraph"/>
        <w:rPr>
          <w:rFonts w:ascii="Times New Roman" w:hAnsi="Times New Roman" w:cs="Times New Roman"/>
          <w:sz w:val="24"/>
          <w:szCs w:val="24"/>
          <w:lang w:val="lv-LV"/>
        </w:rPr>
      </w:pPr>
      <w:r w:rsidRPr="004177D8">
        <w:rPr>
          <w:rFonts w:ascii="Times New Roman" w:hAnsi="Times New Roman" w:cs="Times New Roman"/>
          <w:sz w:val="24"/>
          <w:szCs w:val="24"/>
          <w:lang w:val="lv-LV"/>
        </w:rPr>
        <w:t>Olaines Mehānikas un tehnoloģijas koledža</w:t>
      </w:r>
    </w:p>
    <w:p w:rsidR="004177D8" w:rsidRPr="004177D8" w:rsidRDefault="004177D8" w:rsidP="004177D8">
      <w:pPr>
        <w:pStyle w:val="ListParagraph"/>
        <w:rPr>
          <w:rFonts w:ascii="Times New Roman" w:hAnsi="Times New Roman" w:cs="Times New Roman"/>
          <w:sz w:val="24"/>
          <w:szCs w:val="24"/>
          <w:lang w:val="lv-LV"/>
        </w:rPr>
      </w:pPr>
      <w:r w:rsidRPr="004177D8">
        <w:rPr>
          <w:rFonts w:ascii="Times New Roman" w:hAnsi="Times New Roman" w:cs="Times New Roman"/>
          <w:sz w:val="24"/>
          <w:szCs w:val="24"/>
          <w:lang w:val="lv-LV"/>
        </w:rPr>
        <w:t>Reģistrācijas Nr. 90000032471</w:t>
      </w:r>
    </w:p>
    <w:p w:rsidR="004177D8" w:rsidRDefault="004177D8" w:rsidP="004177D8">
      <w:pPr>
        <w:pStyle w:val="ListParagraph"/>
        <w:rPr>
          <w:rFonts w:ascii="Times New Roman" w:hAnsi="Times New Roman" w:cs="Times New Roman"/>
          <w:sz w:val="24"/>
          <w:szCs w:val="24"/>
          <w:lang w:val="lv-LV"/>
        </w:rPr>
      </w:pPr>
      <w:proofErr w:type="spellStart"/>
      <w:r w:rsidRPr="004177D8">
        <w:rPr>
          <w:rFonts w:ascii="Times New Roman" w:hAnsi="Times New Roman" w:cs="Times New Roman"/>
          <w:sz w:val="24"/>
          <w:szCs w:val="24"/>
          <w:lang w:val="lv-LV"/>
        </w:rPr>
        <w:t>Zeiferta</w:t>
      </w:r>
      <w:proofErr w:type="spellEnd"/>
      <w:r w:rsidRPr="004177D8">
        <w:rPr>
          <w:rFonts w:ascii="Times New Roman" w:hAnsi="Times New Roman" w:cs="Times New Roman"/>
          <w:sz w:val="24"/>
          <w:szCs w:val="24"/>
          <w:lang w:val="lv-LV"/>
        </w:rPr>
        <w:t xml:space="preserve"> iela 2, Olaine, LV-2114</w:t>
      </w:r>
    </w:p>
    <w:p w:rsidR="00290B29" w:rsidRPr="004177D8" w:rsidRDefault="00963DD8" w:rsidP="004177D8">
      <w:pPr>
        <w:pStyle w:val="ListParagraph"/>
        <w:numPr>
          <w:ilvl w:val="0"/>
          <w:numId w:val="1"/>
        </w:numPr>
        <w:rPr>
          <w:rFonts w:ascii="Times New Roman" w:hAnsi="Times New Roman" w:cs="Times New Roman"/>
          <w:sz w:val="24"/>
          <w:szCs w:val="24"/>
          <w:lang w:val="lv-LV"/>
        </w:rPr>
      </w:pPr>
      <w:r>
        <w:rPr>
          <w:rFonts w:ascii="Times New Roman" w:hAnsi="Times New Roman" w:cs="Times New Roman"/>
          <w:b/>
          <w:sz w:val="24"/>
          <w:szCs w:val="24"/>
          <w:lang w:val="lv-LV"/>
        </w:rPr>
        <w:t>I</w:t>
      </w:r>
      <w:r w:rsidR="004177D8" w:rsidRPr="004177D8">
        <w:rPr>
          <w:rFonts w:ascii="Times New Roman" w:hAnsi="Times New Roman" w:cs="Times New Roman"/>
          <w:b/>
          <w:sz w:val="24"/>
          <w:szCs w:val="24"/>
          <w:lang w:val="lv-LV"/>
        </w:rPr>
        <w:t xml:space="preserve">epirkuma identifikācijas numurs </w:t>
      </w:r>
    </w:p>
    <w:p w:rsidR="004177D8" w:rsidRDefault="004177D8" w:rsidP="00B632FC">
      <w:pPr>
        <w:ind w:firstLine="284"/>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77D8">
        <w:rPr>
          <w:rFonts w:ascii="Times New Roman" w:hAnsi="Times New Roman" w:cs="Times New Roman"/>
          <w:sz w:val="24"/>
          <w:szCs w:val="24"/>
          <w:lang w:val="lv-LV"/>
        </w:rPr>
        <w:t>OMTK 2017/02/ERAF</w:t>
      </w:r>
    </w:p>
    <w:p w:rsidR="00290B29" w:rsidRDefault="00963DD8" w:rsidP="004177D8">
      <w:pPr>
        <w:pStyle w:val="ListParagraph"/>
        <w:numPr>
          <w:ilvl w:val="0"/>
          <w:numId w:val="1"/>
        </w:numPr>
        <w:rPr>
          <w:rFonts w:ascii="Times New Roman" w:hAnsi="Times New Roman" w:cs="Times New Roman"/>
          <w:b/>
          <w:sz w:val="24"/>
          <w:szCs w:val="24"/>
          <w:lang w:val="lv-LV"/>
        </w:rPr>
      </w:pPr>
      <w:r>
        <w:rPr>
          <w:rFonts w:ascii="Times New Roman" w:hAnsi="Times New Roman" w:cs="Times New Roman"/>
          <w:b/>
          <w:sz w:val="24"/>
          <w:szCs w:val="24"/>
          <w:lang w:val="lv-LV"/>
        </w:rPr>
        <w:t>Iepirkuma procedūras veids</w:t>
      </w:r>
    </w:p>
    <w:p w:rsidR="004177D8" w:rsidRDefault="004177D8" w:rsidP="004177D8">
      <w:pPr>
        <w:pStyle w:val="ListParagraph"/>
        <w:rPr>
          <w:rFonts w:ascii="Times New Roman" w:hAnsi="Times New Roman" w:cs="Times New Roman"/>
          <w:sz w:val="24"/>
          <w:szCs w:val="24"/>
          <w:lang w:val="lv-LV"/>
        </w:rPr>
      </w:pPr>
      <w:r w:rsidRPr="004177D8">
        <w:rPr>
          <w:rFonts w:ascii="Times New Roman" w:hAnsi="Times New Roman" w:cs="Times New Roman"/>
          <w:sz w:val="24"/>
          <w:szCs w:val="24"/>
          <w:lang w:val="lv-LV"/>
        </w:rPr>
        <w:t>Atklāts konkurss</w:t>
      </w:r>
      <w:r>
        <w:rPr>
          <w:rFonts w:ascii="Times New Roman" w:hAnsi="Times New Roman" w:cs="Times New Roman"/>
          <w:sz w:val="24"/>
          <w:szCs w:val="24"/>
          <w:lang w:val="lv-LV"/>
        </w:rPr>
        <w:t xml:space="preserve"> </w:t>
      </w:r>
      <w:r w:rsidRPr="004177D8">
        <w:rPr>
          <w:rFonts w:ascii="Times New Roman" w:hAnsi="Times New Roman" w:cs="Times New Roman"/>
          <w:sz w:val="24"/>
          <w:szCs w:val="24"/>
          <w:lang w:val="lv-LV"/>
        </w:rPr>
        <w:t>saskaņā ar Publisko iepirkumu likumu</w:t>
      </w:r>
    </w:p>
    <w:p w:rsidR="00A529A6" w:rsidRDefault="00963DD8" w:rsidP="00A529A6">
      <w:pPr>
        <w:pStyle w:val="ListParagraph"/>
        <w:numPr>
          <w:ilvl w:val="0"/>
          <w:numId w:val="1"/>
        </w:numPr>
        <w:rPr>
          <w:rFonts w:ascii="Times New Roman" w:hAnsi="Times New Roman" w:cs="Times New Roman"/>
          <w:b/>
          <w:sz w:val="24"/>
          <w:szCs w:val="24"/>
          <w:lang w:val="lv-LV"/>
        </w:rPr>
      </w:pPr>
      <w:r>
        <w:rPr>
          <w:rFonts w:ascii="Times New Roman" w:hAnsi="Times New Roman" w:cs="Times New Roman"/>
          <w:b/>
          <w:sz w:val="24"/>
          <w:szCs w:val="24"/>
          <w:lang w:val="lv-LV"/>
        </w:rPr>
        <w:t>Iepirkuma līguma priekšmets</w:t>
      </w:r>
    </w:p>
    <w:p w:rsidR="00A529A6" w:rsidRPr="00A529A6" w:rsidRDefault="00A529A6" w:rsidP="00A529A6">
      <w:pPr>
        <w:pStyle w:val="ListParagraph"/>
        <w:rPr>
          <w:rFonts w:ascii="Times New Roman" w:hAnsi="Times New Roman" w:cs="Times New Roman"/>
          <w:b/>
          <w:sz w:val="24"/>
          <w:szCs w:val="24"/>
          <w:lang w:val="lv-LV"/>
        </w:rPr>
      </w:pPr>
      <w:r w:rsidRPr="00A529A6">
        <w:rPr>
          <w:rFonts w:ascii="Times New Roman" w:hAnsi="Times New Roman" w:cs="Times New Roman"/>
          <w:sz w:val="24"/>
          <w:szCs w:val="24"/>
          <w:lang w:val="lv-LV"/>
        </w:rPr>
        <w:t>Olaines Mehānikas un tehnoloģijas koledžas 1. un 2.stāva mācību telpu pārbūves būvprojekta izstrāde un autoruzraudzība, ēkas kadastra Nr. 80090020801001</w:t>
      </w:r>
    </w:p>
    <w:p w:rsidR="00290B29" w:rsidRPr="00A529A6" w:rsidRDefault="00963DD8" w:rsidP="00A529A6">
      <w:pPr>
        <w:pStyle w:val="ListParagraph"/>
        <w:numPr>
          <w:ilvl w:val="0"/>
          <w:numId w:val="1"/>
        </w:numPr>
        <w:rPr>
          <w:rFonts w:ascii="Times New Roman" w:hAnsi="Times New Roman" w:cs="Times New Roman"/>
          <w:b/>
          <w:sz w:val="24"/>
          <w:szCs w:val="24"/>
          <w:lang w:val="lv-LV"/>
        </w:rPr>
      </w:pPr>
      <w:r w:rsidRPr="00A529A6">
        <w:rPr>
          <w:rFonts w:ascii="Times New Roman" w:hAnsi="Times New Roman" w:cs="Times New Roman"/>
          <w:b/>
          <w:sz w:val="24"/>
          <w:szCs w:val="24"/>
          <w:lang w:val="lv-LV"/>
        </w:rPr>
        <w:t>D</w:t>
      </w:r>
      <w:r w:rsidR="00290B29" w:rsidRPr="00A529A6">
        <w:rPr>
          <w:rFonts w:ascii="Times New Roman" w:hAnsi="Times New Roman" w:cs="Times New Roman"/>
          <w:b/>
          <w:sz w:val="24"/>
          <w:szCs w:val="24"/>
          <w:lang w:val="lv-LV"/>
        </w:rPr>
        <w:t xml:space="preserve">atums, kad paziņojums par līgumu publicēts Iepirkumu </w:t>
      </w:r>
      <w:r w:rsidRPr="00A529A6">
        <w:rPr>
          <w:rFonts w:ascii="Times New Roman" w:hAnsi="Times New Roman" w:cs="Times New Roman"/>
          <w:b/>
          <w:sz w:val="24"/>
          <w:szCs w:val="24"/>
          <w:lang w:val="lv-LV"/>
        </w:rPr>
        <w:t>uzraudzības biroja tīmekļvietnē</w:t>
      </w:r>
    </w:p>
    <w:p w:rsidR="00963DD8" w:rsidRPr="00B632FC" w:rsidRDefault="00B632FC" w:rsidP="00963DD8">
      <w:pPr>
        <w:pStyle w:val="ListParagraph"/>
        <w:rPr>
          <w:rFonts w:ascii="Times New Roman" w:hAnsi="Times New Roman" w:cs="Times New Roman"/>
          <w:sz w:val="24"/>
          <w:szCs w:val="24"/>
          <w:lang w:val="lv-LV"/>
        </w:rPr>
      </w:pPr>
      <w:proofErr w:type="gramStart"/>
      <w:r w:rsidRPr="00B632FC">
        <w:rPr>
          <w:rFonts w:ascii="Times New Roman" w:hAnsi="Times New Roman" w:cs="Times New Roman"/>
          <w:sz w:val="24"/>
          <w:szCs w:val="24"/>
          <w:lang w:val="lv-LV"/>
        </w:rPr>
        <w:t>2017.</w:t>
      </w:r>
      <w:r w:rsidR="00DA449A">
        <w:rPr>
          <w:rFonts w:ascii="Times New Roman" w:hAnsi="Times New Roman" w:cs="Times New Roman"/>
          <w:sz w:val="24"/>
          <w:szCs w:val="24"/>
          <w:lang w:val="lv-LV"/>
        </w:rPr>
        <w:t>gada</w:t>
      </w:r>
      <w:proofErr w:type="gramEnd"/>
      <w:r w:rsidR="00DA449A">
        <w:rPr>
          <w:rFonts w:ascii="Times New Roman" w:hAnsi="Times New Roman" w:cs="Times New Roman"/>
          <w:sz w:val="24"/>
          <w:szCs w:val="24"/>
          <w:lang w:val="lv-LV"/>
        </w:rPr>
        <w:t xml:space="preserve"> 4.oktobris</w:t>
      </w:r>
    </w:p>
    <w:p w:rsidR="00CD1D3D" w:rsidRDefault="00CD1D3D" w:rsidP="00CD1D3D">
      <w:pPr>
        <w:pStyle w:val="ListParagraph"/>
        <w:numPr>
          <w:ilvl w:val="0"/>
          <w:numId w:val="1"/>
        </w:numPr>
        <w:rPr>
          <w:rFonts w:ascii="Times New Roman" w:hAnsi="Times New Roman" w:cs="Times New Roman"/>
          <w:b/>
          <w:sz w:val="24"/>
          <w:szCs w:val="24"/>
          <w:lang w:val="lv-LV"/>
        </w:rPr>
      </w:pPr>
      <w:r w:rsidRPr="00CD1D3D">
        <w:rPr>
          <w:rFonts w:ascii="Times New Roman" w:hAnsi="Times New Roman" w:cs="Times New Roman"/>
          <w:b/>
          <w:sz w:val="24"/>
          <w:szCs w:val="24"/>
          <w:lang w:val="lv-LV"/>
        </w:rPr>
        <w:t>Iepirkuma priekšmeta CPV kods</w:t>
      </w:r>
    </w:p>
    <w:p w:rsidR="00CD1D3D" w:rsidRPr="00CD1D3D" w:rsidRDefault="00CD1D3D" w:rsidP="00CD1D3D">
      <w:pPr>
        <w:pStyle w:val="ListParagraph"/>
        <w:rPr>
          <w:rFonts w:ascii="Times New Roman" w:hAnsi="Times New Roman" w:cs="Times New Roman"/>
          <w:sz w:val="24"/>
          <w:szCs w:val="24"/>
          <w:lang w:val="lv-LV"/>
        </w:rPr>
      </w:pPr>
      <w:r w:rsidRPr="00CD1D3D">
        <w:rPr>
          <w:rFonts w:ascii="Times New Roman" w:hAnsi="Times New Roman" w:cs="Times New Roman"/>
          <w:sz w:val="24"/>
          <w:szCs w:val="24"/>
          <w:lang w:val="lv-LV"/>
        </w:rPr>
        <w:t>71220000-6, arhitektūras projektēšanas pakalpojumi; 71320000-7, inženiertehniskās projektēšanas pakalpojumi; 71248000-8, projekta un dokumentācijas autoruzraudzība</w:t>
      </w:r>
    </w:p>
    <w:p w:rsidR="00290B29" w:rsidRDefault="00B632FC" w:rsidP="00290B29">
      <w:pPr>
        <w:pStyle w:val="ListParagraph"/>
        <w:numPr>
          <w:ilvl w:val="0"/>
          <w:numId w:val="1"/>
        </w:numPr>
        <w:rPr>
          <w:rFonts w:ascii="Times New Roman" w:hAnsi="Times New Roman" w:cs="Times New Roman"/>
          <w:b/>
          <w:sz w:val="24"/>
          <w:szCs w:val="24"/>
          <w:lang w:val="lv-LV"/>
        </w:rPr>
      </w:pPr>
      <w:r>
        <w:rPr>
          <w:rFonts w:ascii="Times New Roman" w:hAnsi="Times New Roman" w:cs="Times New Roman"/>
          <w:b/>
          <w:sz w:val="24"/>
          <w:szCs w:val="24"/>
          <w:lang w:val="lv-LV"/>
        </w:rPr>
        <w:t>I</w:t>
      </w:r>
      <w:r w:rsidR="00290B29" w:rsidRPr="00CD1D3D">
        <w:rPr>
          <w:rFonts w:ascii="Times New Roman" w:hAnsi="Times New Roman" w:cs="Times New Roman"/>
          <w:b/>
          <w:sz w:val="24"/>
          <w:szCs w:val="24"/>
          <w:lang w:val="lv-LV"/>
        </w:rPr>
        <w:t>epirkuma komisijas sastāvs</w:t>
      </w:r>
      <w:r w:rsidR="00CD1D3D" w:rsidRPr="00CD1D3D">
        <w:rPr>
          <w:rFonts w:ascii="Times New Roman" w:hAnsi="Times New Roman" w:cs="Times New Roman"/>
          <w:b/>
          <w:sz w:val="24"/>
          <w:szCs w:val="24"/>
          <w:lang w:val="lv-LV"/>
        </w:rPr>
        <w:t xml:space="preserve"> un tās izveidošanas pamatojums</w:t>
      </w:r>
    </w:p>
    <w:p w:rsidR="00CD1D3D" w:rsidRPr="00CD1D3D" w:rsidRDefault="00CD1D3D" w:rsidP="00CD1D3D">
      <w:pPr>
        <w:pStyle w:val="ListParagraph"/>
        <w:rPr>
          <w:rFonts w:ascii="Times New Roman" w:hAnsi="Times New Roman" w:cs="Times New Roman"/>
          <w:sz w:val="24"/>
          <w:szCs w:val="24"/>
          <w:lang w:val="lv-LV"/>
        </w:rPr>
      </w:pPr>
      <w:r w:rsidRPr="00CD1D3D">
        <w:rPr>
          <w:rFonts w:ascii="Times New Roman" w:hAnsi="Times New Roman" w:cs="Times New Roman"/>
          <w:sz w:val="24"/>
          <w:szCs w:val="24"/>
          <w:lang w:val="lv-LV"/>
        </w:rPr>
        <w:t xml:space="preserve">Olaines Mehānikas un tehnoloģiju koledžas direktores </w:t>
      </w:r>
      <w:proofErr w:type="gramStart"/>
      <w:r w:rsidR="00B632FC">
        <w:rPr>
          <w:rFonts w:ascii="Times New Roman" w:hAnsi="Times New Roman" w:cs="Times New Roman"/>
          <w:sz w:val="24"/>
          <w:szCs w:val="24"/>
          <w:lang w:val="lv-LV"/>
        </w:rPr>
        <w:t>2017.gada</w:t>
      </w:r>
      <w:proofErr w:type="gramEnd"/>
      <w:r w:rsidR="00B632FC">
        <w:rPr>
          <w:rFonts w:ascii="Times New Roman" w:hAnsi="Times New Roman" w:cs="Times New Roman"/>
          <w:sz w:val="24"/>
          <w:szCs w:val="24"/>
          <w:lang w:val="lv-LV"/>
        </w:rPr>
        <w:t xml:space="preserve"> 25. septembra rīkojums</w:t>
      </w:r>
      <w:r w:rsidRPr="00CD1D3D">
        <w:rPr>
          <w:rFonts w:ascii="Times New Roman" w:hAnsi="Times New Roman" w:cs="Times New Roman"/>
          <w:sz w:val="24"/>
          <w:szCs w:val="24"/>
          <w:lang w:val="lv-LV"/>
        </w:rPr>
        <w:t xml:space="preserve"> Nr.10-13.3/1</w:t>
      </w:r>
      <w:r w:rsidR="00B632FC">
        <w:rPr>
          <w:rFonts w:ascii="Times New Roman" w:hAnsi="Times New Roman" w:cs="Times New Roman"/>
          <w:sz w:val="24"/>
          <w:szCs w:val="24"/>
          <w:lang w:val="lv-LV"/>
        </w:rPr>
        <w:t xml:space="preserve"> par iepirkumu komisiju</w:t>
      </w:r>
      <w:r w:rsidRPr="00CD1D3D">
        <w:rPr>
          <w:rFonts w:ascii="Times New Roman" w:hAnsi="Times New Roman" w:cs="Times New Roman"/>
          <w:sz w:val="24"/>
          <w:szCs w:val="24"/>
          <w:lang w:val="lv-LV"/>
        </w:rPr>
        <w:t xml:space="preserve"> šādā sastāvā:</w:t>
      </w:r>
    </w:p>
    <w:p w:rsidR="00CD1D3D" w:rsidRPr="00CD1D3D" w:rsidRDefault="00CD1D3D" w:rsidP="00CD1D3D">
      <w:pPr>
        <w:pStyle w:val="ListParagraph"/>
        <w:rPr>
          <w:rFonts w:ascii="Times New Roman" w:hAnsi="Times New Roman" w:cs="Times New Roman"/>
          <w:sz w:val="24"/>
          <w:szCs w:val="24"/>
          <w:lang w:val="lv-LV"/>
        </w:rPr>
      </w:pPr>
      <w:r w:rsidRPr="00CD1D3D">
        <w:rPr>
          <w:rFonts w:ascii="Times New Roman" w:hAnsi="Times New Roman" w:cs="Times New Roman"/>
          <w:sz w:val="24"/>
          <w:szCs w:val="24"/>
          <w:lang w:val="lv-LV"/>
        </w:rPr>
        <w:t>Komisijas priekšsēdētaja – Liāna Freimane, projekta vadītāja;</w:t>
      </w:r>
    </w:p>
    <w:p w:rsidR="00CD1D3D" w:rsidRPr="00CD1D3D" w:rsidRDefault="00CD1D3D" w:rsidP="00CD1D3D">
      <w:pPr>
        <w:pStyle w:val="ListParagraph"/>
        <w:rPr>
          <w:rFonts w:ascii="Times New Roman" w:hAnsi="Times New Roman" w:cs="Times New Roman"/>
          <w:sz w:val="24"/>
          <w:szCs w:val="24"/>
          <w:lang w:val="lv-LV"/>
        </w:rPr>
      </w:pPr>
      <w:r w:rsidRPr="00CD1D3D">
        <w:rPr>
          <w:rFonts w:ascii="Times New Roman" w:hAnsi="Times New Roman" w:cs="Times New Roman"/>
          <w:sz w:val="24"/>
          <w:szCs w:val="24"/>
          <w:lang w:val="lv-LV"/>
        </w:rPr>
        <w:t xml:space="preserve">Komisijas priekšsēdētāja vietniece – Rita </w:t>
      </w:r>
      <w:proofErr w:type="spellStart"/>
      <w:r w:rsidRPr="00CD1D3D">
        <w:rPr>
          <w:rFonts w:ascii="Times New Roman" w:hAnsi="Times New Roman" w:cs="Times New Roman"/>
          <w:sz w:val="24"/>
          <w:szCs w:val="24"/>
          <w:lang w:val="lv-LV"/>
        </w:rPr>
        <w:t>Apša</w:t>
      </w:r>
      <w:proofErr w:type="spellEnd"/>
      <w:r w:rsidRPr="00CD1D3D">
        <w:rPr>
          <w:rFonts w:ascii="Times New Roman" w:hAnsi="Times New Roman" w:cs="Times New Roman"/>
          <w:sz w:val="24"/>
          <w:szCs w:val="24"/>
          <w:lang w:val="lv-LV"/>
        </w:rPr>
        <w:t>, projekta iepirkumu speciāliste;</w:t>
      </w:r>
    </w:p>
    <w:p w:rsidR="00CD1D3D" w:rsidRPr="00CD1D3D" w:rsidRDefault="00CD1D3D" w:rsidP="00CD1D3D">
      <w:pPr>
        <w:pStyle w:val="ListParagraph"/>
        <w:rPr>
          <w:rFonts w:ascii="Times New Roman" w:hAnsi="Times New Roman" w:cs="Times New Roman"/>
          <w:sz w:val="24"/>
          <w:szCs w:val="24"/>
          <w:lang w:val="lv-LV"/>
        </w:rPr>
      </w:pPr>
      <w:r w:rsidRPr="00CD1D3D">
        <w:rPr>
          <w:rFonts w:ascii="Times New Roman" w:hAnsi="Times New Roman" w:cs="Times New Roman"/>
          <w:sz w:val="24"/>
          <w:szCs w:val="24"/>
          <w:lang w:val="lv-LV"/>
        </w:rPr>
        <w:t xml:space="preserve">Komisijas locekle – Marita </w:t>
      </w:r>
      <w:proofErr w:type="spellStart"/>
      <w:r w:rsidRPr="00CD1D3D">
        <w:rPr>
          <w:rFonts w:ascii="Times New Roman" w:hAnsi="Times New Roman" w:cs="Times New Roman"/>
          <w:sz w:val="24"/>
          <w:szCs w:val="24"/>
          <w:lang w:val="lv-LV"/>
        </w:rPr>
        <w:t>Strādere</w:t>
      </w:r>
      <w:proofErr w:type="spellEnd"/>
      <w:r w:rsidRPr="00CD1D3D">
        <w:rPr>
          <w:rFonts w:ascii="Times New Roman" w:hAnsi="Times New Roman" w:cs="Times New Roman"/>
          <w:sz w:val="24"/>
          <w:szCs w:val="24"/>
          <w:lang w:val="lv-LV"/>
        </w:rPr>
        <w:t>, koledžas direktores vietniece;</w:t>
      </w:r>
    </w:p>
    <w:p w:rsidR="00CD1D3D" w:rsidRPr="00CD1D3D" w:rsidRDefault="00CD1D3D" w:rsidP="00CD1D3D">
      <w:pPr>
        <w:pStyle w:val="ListParagraph"/>
        <w:rPr>
          <w:rFonts w:ascii="Times New Roman" w:hAnsi="Times New Roman" w:cs="Times New Roman"/>
          <w:sz w:val="24"/>
          <w:szCs w:val="24"/>
          <w:lang w:val="lv-LV"/>
        </w:rPr>
      </w:pPr>
      <w:r w:rsidRPr="00CD1D3D">
        <w:rPr>
          <w:rFonts w:ascii="Times New Roman" w:hAnsi="Times New Roman" w:cs="Times New Roman"/>
          <w:sz w:val="24"/>
          <w:szCs w:val="24"/>
          <w:lang w:val="lv-LV"/>
        </w:rPr>
        <w:t>Komisijas locekle – Margarita Solovjova, koledžas saimniecības daļas vadītāja;</w:t>
      </w:r>
    </w:p>
    <w:p w:rsidR="00CD1D3D" w:rsidRPr="00CD1D3D" w:rsidRDefault="00CD1D3D" w:rsidP="00CD1D3D">
      <w:pPr>
        <w:pStyle w:val="ListParagraph"/>
        <w:rPr>
          <w:rFonts w:ascii="Times New Roman" w:hAnsi="Times New Roman" w:cs="Times New Roman"/>
          <w:sz w:val="24"/>
          <w:szCs w:val="24"/>
          <w:lang w:val="lv-LV"/>
        </w:rPr>
      </w:pPr>
      <w:r w:rsidRPr="00CD1D3D">
        <w:rPr>
          <w:rFonts w:ascii="Times New Roman" w:hAnsi="Times New Roman" w:cs="Times New Roman"/>
          <w:sz w:val="24"/>
          <w:szCs w:val="24"/>
          <w:lang w:val="lv-LV"/>
        </w:rPr>
        <w:t xml:space="preserve">Komisijas locekle – Antoņina </w:t>
      </w:r>
      <w:proofErr w:type="spellStart"/>
      <w:r w:rsidRPr="00CD1D3D">
        <w:rPr>
          <w:rFonts w:ascii="Times New Roman" w:hAnsi="Times New Roman" w:cs="Times New Roman"/>
          <w:sz w:val="24"/>
          <w:szCs w:val="24"/>
          <w:lang w:val="lv-LV"/>
        </w:rPr>
        <w:t>Juzupanova</w:t>
      </w:r>
      <w:proofErr w:type="spellEnd"/>
      <w:r w:rsidRPr="00CD1D3D">
        <w:rPr>
          <w:rFonts w:ascii="Times New Roman" w:hAnsi="Times New Roman" w:cs="Times New Roman"/>
          <w:sz w:val="24"/>
          <w:szCs w:val="24"/>
          <w:lang w:val="lv-LV"/>
        </w:rPr>
        <w:t>, projekta grāmatvede;</w:t>
      </w:r>
    </w:p>
    <w:p w:rsidR="00CD1D3D" w:rsidRPr="00CD1D3D" w:rsidRDefault="00CD1D3D" w:rsidP="00CD1D3D">
      <w:pPr>
        <w:pStyle w:val="ListParagraph"/>
        <w:rPr>
          <w:rFonts w:ascii="Times New Roman" w:hAnsi="Times New Roman" w:cs="Times New Roman"/>
          <w:sz w:val="24"/>
          <w:szCs w:val="24"/>
          <w:lang w:val="lv-LV"/>
        </w:rPr>
      </w:pPr>
      <w:r w:rsidRPr="00CD1D3D">
        <w:rPr>
          <w:rFonts w:ascii="Times New Roman" w:hAnsi="Times New Roman" w:cs="Times New Roman"/>
          <w:sz w:val="24"/>
          <w:szCs w:val="24"/>
          <w:lang w:val="lv-LV"/>
        </w:rPr>
        <w:t xml:space="preserve">Pieaicinātais eksperts – Kristīne </w:t>
      </w:r>
      <w:proofErr w:type="spellStart"/>
      <w:r w:rsidRPr="00CD1D3D">
        <w:rPr>
          <w:rFonts w:ascii="Times New Roman" w:hAnsi="Times New Roman" w:cs="Times New Roman"/>
          <w:sz w:val="24"/>
          <w:szCs w:val="24"/>
          <w:lang w:val="lv-LV"/>
        </w:rPr>
        <w:t>Matuzone</w:t>
      </w:r>
      <w:proofErr w:type="spellEnd"/>
      <w:r w:rsidRPr="00CD1D3D">
        <w:rPr>
          <w:rFonts w:ascii="Times New Roman" w:hAnsi="Times New Roman" w:cs="Times New Roman"/>
          <w:sz w:val="24"/>
          <w:szCs w:val="24"/>
          <w:lang w:val="lv-LV"/>
        </w:rPr>
        <w:t>, Olaines novada pašvaldības izpilddirektora vietniece;</w:t>
      </w:r>
    </w:p>
    <w:p w:rsidR="00CD1D3D" w:rsidRPr="00CD1D3D" w:rsidRDefault="00CD1D3D" w:rsidP="00CD1D3D">
      <w:pPr>
        <w:pStyle w:val="ListParagraph"/>
        <w:rPr>
          <w:rFonts w:ascii="Times New Roman" w:hAnsi="Times New Roman" w:cs="Times New Roman"/>
          <w:sz w:val="24"/>
          <w:szCs w:val="24"/>
          <w:lang w:val="lv-LV"/>
        </w:rPr>
      </w:pPr>
      <w:r w:rsidRPr="00CD1D3D">
        <w:rPr>
          <w:rFonts w:ascii="Times New Roman" w:hAnsi="Times New Roman" w:cs="Times New Roman"/>
          <w:sz w:val="24"/>
          <w:szCs w:val="24"/>
          <w:lang w:val="lv-LV"/>
        </w:rPr>
        <w:lastRenderedPageBreak/>
        <w:t xml:space="preserve">Komisijas sekretāre – Ilvija </w:t>
      </w:r>
      <w:proofErr w:type="spellStart"/>
      <w:r w:rsidRPr="00CD1D3D">
        <w:rPr>
          <w:rFonts w:ascii="Times New Roman" w:hAnsi="Times New Roman" w:cs="Times New Roman"/>
          <w:sz w:val="24"/>
          <w:szCs w:val="24"/>
          <w:lang w:val="lv-LV"/>
        </w:rPr>
        <w:t>Rimeika</w:t>
      </w:r>
      <w:proofErr w:type="spellEnd"/>
      <w:r w:rsidRPr="00CD1D3D">
        <w:rPr>
          <w:rFonts w:ascii="Times New Roman" w:hAnsi="Times New Roman" w:cs="Times New Roman"/>
          <w:sz w:val="24"/>
          <w:szCs w:val="24"/>
          <w:lang w:val="lv-LV"/>
        </w:rPr>
        <w:t>, koledžas lietvede.</w:t>
      </w:r>
    </w:p>
    <w:p w:rsidR="008C18AC" w:rsidRDefault="00B632FC" w:rsidP="00290B29">
      <w:pPr>
        <w:pStyle w:val="ListParagraph"/>
        <w:numPr>
          <w:ilvl w:val="0"/>
          <w:numId w:val="1"/>
        </w:numPr>
        <w:rPr>
          <w:rFonts w:ascii="Times New Roman" w:hAnsi="Times New Roman" w:cs="Times New Roman"/>
          <w:b/>
          <w:sz w:val="24"/>
          <w:szCs w:val="24"/>
          <w:lang w:val="lv-LV"/>
        </w:rPr>
      </w:pPr>
      <w:r>
        <w:rPr>
          <w:rFonts w:ascii="Times New Roman" w:hAnsi="Times New Roman" w:cs="Times New Roman"/>
          <w:b/>
          <w:sz w:val="24"/>
          <w:szCs w:val="24"/>
          <w:lang w:val="lv-LV"/>
        </w:rPr>
        <w:t>Piedāvājumu iesniegšanas termiņš</w:t>
      </w:r>
    </w:p>
    <w:p w:rsidR="008C18AC" w:rsidRPr="008C18AC" w:rsidRDefault="008C18AC" w:rsidP="008C18AC">
      <w:pPr>
        <w:pStyle w:val="ListParagraph"/>
        <w:rPr>
          <w:rFonts w:ascii="Times New Roman" w:hAnsi="Times New Roman" w:cs="Times New Roman"/>
          <w:sz w:val="24"/>
          <w:szCs w:val="24"/>
          <w:lang w:val="lv-LV"/>
        </w:rPr>
      </w:pPr>
      <w:r w:rsidRPr="008C18AC">
        <w:rPr>
          <w:rFonts w:ascii="Times New Roman" w:hAnsi="Times New Roman" w:cs="Times New Roman"/>
          <w:sz w:val="24"/>
          <w:szCs w:val="24"/>
          <w:lang w:val="lv-LV"/>
        </w:rPr>
        <w:t>25.10.2017, plkst. 11:00</w:t>
      </w:r>
    </w:p>
    <w:p w:rsidR="00290B29" w:rsidRDefault="00290B29" w:rsidP="00AF0E62">
      <w:pPr>
        <w:pStyle w:val="ListParagraph"/>
        <w:numPr>
          <w:ilvl w:val="0"/>
          <w:numId w:val="1"/>
        </w:numPr>
        <w:rPr>
          <w:rFonts w:ascii="Times New Roman" w:hAnsi="Times New Roman" w:cs="Times New Roman"/>
          <w:b/>
          <w:sz w:val="24"/>
          <w:szCs w:val="24"/>
          <w:lang w:val="lv-LV"/>
        </w:rPr>
      </w:pPr>
      <w:r w:rsidRPr="00CD1D3D">
        <w:rPr>
          <w:rFonts w:ascii="Times New Roman" w:hAnsi="Times New Roman" w:cs="Times New Roman"/>
          <w:b/>
          <w:sz w:val="24"/>
          <w:szCs w:val="24"/>
          <w:lang w:val="lv-LV"/>
        </w:rPr>
        <w:t xml:space="preserve"> </w:t>
      </w:r>
      <w:r w:rsidR="008C18AC" w:rsidRPr="008C18AC">
        <w:rPr>
          <w:rFonts w:ascii="Times New Roman" w:hAnsi="Times New Roman" w:cs="Times New Roman"/>
          <w:b/>
          <w:sz w:val="24"/>
          <w:szCs w:val="24"/>
          <w:lang w:val="lv-LV"/>
        </w:rPr>
        <w:t xml:space="preserve">Kandidātiem vai pretendentiem noteiktās kvalifikācijas prasības </w:t>
      </w:r>
      <w:r w:rsidR="00B632FC">
        <w:rPr>
          <w:rFonts w:ascii="Times New Roman" w:hAnsi="Times New Roman" w:cs="Times New Roman"/>
          <w:b/>
          <w:sz w:val="24"/>
          <w:szCs w:val="24"/>
          <w:lang w:val="lv-LV"/>
        </w:rPr>
        <w:t>(i</w:t>
      </w:r>
      <w:r w:rsidR="00AF0E62" w:rsidRPr="00AF0E62">
        <w:rPr>
          <w:rFonts w:ascii="Times New Roman" w:hAnsi="Times New Roman" w:cs="Times New Roman"/>
          <w:b/>
          <w:sz w:val="24"/>
          <w:szCs w:val="24"/>
          <w:lang w:val="lv-LV"/>
        </w:rPr>
        <w:t>zraksts no iepirkuma nolikuma</w:t>
      </w:r>
      <w:r w:rsidR="00AF0E62">
        <w:rPr>
          <w:rFonts w:ascii="Times New Roman" w:hAnsi="Times New Roman" w:cs="Times New Roman"/>
          <w:b/>
          <w:sz w:val="24"/>
          <w:szCs w:val="24"/>
          <w:lang w:val="lv-LV"/>
        </w:rPr>
        <w:t>)</w:t>
      </w:r>
      <w:r w:rsidR="008C18AC" w:rsidRPr="008C18AC">
        <w:rPr>
          <w:rFonts w:ascii="Times New Roman" w:hAnsi="Times New Roman" w:cs="Times New Roman"/>
          <w:b/>
          <w:sz w:val="24"/>
          <w:szCs w:val="24"/>
          <w:lang w:val="lv-LV"/>
        </w:rPr>
        <w:t>:</w:t>
      </w:r>
    </w:p>
    <w:p w:rsidR="008C18AC" w:rsidRPr="00AF0E62" w:rsidRDefault="008C18AC" w:rsidP="008C18AC">
      <w:pPr>
        <w:pStyle w:val="ListParagraph"/>
        <w:numPr>
          <w:ilvl w:val="1"/>
          <w:numId w:val="1"/>
        </w:numPr>
        <w:rPr>
          <w:rFonts w:ascii="Times New Roman" w:hAnsi="Times New Roman" w:cs="Times New Roman"/>
          <w:sz w:val="24"/>
          <w:szCs w:val="24"/>
          <w:lang w:val="lv-LV"/>
        </w:rPr>
      </w:pPr>
      <w:r>
        <w:rPr>
          <w:rFonts w:ascii="Times New Roman" w:hAnsi="Times New Roman" w:cs="Times New Roman"/>
          <w:b/>
          <w:sz w:val="24"/>
          <w:szCs w:val="24"/>
          <w:lang w:val="lv-LV"/>
        </w:rPr>
        <w:t xml:space="preserve"> </w:t>
      </w:r>
      <w:r w:rsidR="00AF0E62" w:rsidRPr="00AF0E62">
        <w:rPr>
          <w:rFonts w:ascii="Times New Roman" w:hAnsi="Times New Roman" w:cs="Times New Roman"/>
          <w:sz w:val="24"/>
          <w:szCs w:val="24"/>
          <w:lang w:val="lv-LV"/>
        </w:rPr>
        <w:t>Pretendents normatīvajos aktos noteiktajos gadījumos un normatīvajos aktos noteiktajā kārtībā ir reģistrēts, licencēts vai sertificēts atbilstoši reģistrācijas vai pastāvīgās dzīvesvietas valsts normatīvo aktu prasībām;</w:t>
      </w:r>
    </w:p>
    <w:p w:rsidR="00AF0E62" w:rsidRPr="00AF0E62" w:rsidRDefault="00AF0E62" w:rsidP="00AF0E62">
      <w:pPr>
        <w:pStyle w:val="ListParagraph"/>
        <w:numPr>
          <w:ilvl w:val="1"/>
          <w:numId w:val="1"/>
        </w:numPr>
        <w:rPr>
          <w:rFonts w:ascii="Times New Roman" w:hAnsi="Times New Roman" w:cs="Times New Roman"/>
          <w:sz w:val="24"/>
          <w:szCs w:val="24"/>
          <w:lang w:val="lv-LV"/>
        </w:rPr>
      </w:pPr>
      <w:r w:rsidRPr="00AF0E62">
        <w:rPr>
          <w:rFonts w:ascii="Times New Roman" w:hAnsi="Times New Roman" w:cs="Times New Roman"/>
          <w:sz w:val="24"/>
          <w:szCs w:val="24"/>
          <w:lang w:val="lv-LV"/>
        </w:rPr>
        <w:t xml:space="preserve">Pretendentam jābūt reģistrētam </w:t>
      </w:r>
      <w:proofErr w:type="spellStart"/>
      <w:r w:rsidRPr="00AF0E62">
        <w:rPr>
          <w:rFonts w:ascii="Times New Roman" w:hAnsi="Times New Roman" w:cs="Times New Roman"/>
          <w:sz w:val="24"/>
          <w:szCs w:val="24"/>
          <w:lang w:val="lv-LV"/>
        </w:rPr>
        <w:t>Būvkomersantu</w:t>
      </w:r>
      <w:proofErr w:type="spellEnd"/>
      <w:r w:rsidRPr="00AF0E62">
        <w:rPr>
          <w:rFonts w:ascii="Times New Roman" w:hAnsi="Times New Roman" w:cs="Times New Roman"/>
          <w:sz w:val="24"/>
          <w:szCs w:val="24"/>
          <w:lang w:val="lv-LV"/>
        </w:rPr>
        <w:t xml:space="preserve"> reģistrā vai arī, ja Pretendents reģistrēts ārvalstīs, tā darbībai jāatbilst attiecīgās valsts likumdošanai </w:t>
      </w:r>
      <w:proofErr w:type="spellStart"/>
      <w:r w:rsidRPr="00AF0E62">
        <w:rPr>
          <w:rFonts w:ascii="Times New Roman" w:hAnsi="Times New Roman" w:cs="Times New Roman"/>
          <w:sz w:val="24"/>
          <w:szCs w:val="24"/>
          <w:lang w:val="lv-LV"/>
        </w:rPr>
        <w:t>būvkomersanta</w:t>
      </w:r>
      <w:proofErr w:type="spellEnd"/>
      <w:r w:rsidRPr="00AF0E62">
        <w:rPr>
          <w:rFonts w:ascii="Times New Roman" w:hAnsi="Times New Roman" w:cs="Times New Roman"/>
          <w:sz w:val="24"/>
          <w:szCs w:val="24"/>
          <w:lang w:val="lv-LV"/>
        </w:rPr>
        <w:t xml:space="preserve"> reģistrācijas jomā; </w:t>
      </w:r>
    </w:p>
    <w:p w:rsidR="00AF0E62" w:rsidRPr="00AF0E62" w:rsidRDefault="00AF0E62" w:rsidP="00AF0E62">
      <w:pPr>
        <w:pStyle w:val="ListParagraph"/>
        <w:numPr>
          <w:ilvl w:val="1"/>
          <w:numId w:val="1"/>
        </w:numPr>
        <w:rPr>
          <w:rFonts w:ascii="Times New Roman" w:hAnsi="Times New Roman" w:cs="Times New Roman"/>
          <w:sz w:val="24"/>
          <w:szCs w:val="24"/>
          <w:lang w:val="lv-LV"/>
        </w:rPr>
      </w:pPr>
      <w:r w:rsidRPr="00AF0E62">
        <w:rPr>
          <w:rFonts w:ascii="Times New Roman" w:hAnsi="Times New Roman" w:cs="Times New Roman"/>
          <w:sz w:val="24"/>
          <w:szCs w:val="24"/>
          <w:lang w:val="lv-LV"/>
        </w:rPr>
        <w:t xml:space="preserve">Pretendents iepriekšējo 5 (piecu) gadu laikā (2012, 2013, 2014, 2015, 2016 un 2017 līdz piedāvājuma iesniegšanas brīdim) izstrādājis vismaz 2 (divu) 3. grupas ēku, būvniecības/rekonstrukcijas/pārbūves tehniskos projektus/būvprojektus, no kuriem katra objekta projektēšanas darbu izmaksas bez PVN ir ne mazākas nekā EUR 65 000,00 (sešdesmit pieci tūkstoši </w:t>
      </w:r>
      <w:proofErr w:type="spellStart"/>
      <w:r w:rsidRPr="00AF0E62">
        <w:rPr>
          <w:rFonts w:ascii="Times New Roman" w:hAnsi="Times New Roman" w:cs="Times New Roman"/>
          <w:sz w:val="24"/>
          <w:szCs w:val="24"/>
          <w:lang w:val="lv-LV"/>
        </w:rPr>
        <w:t>euro</w:t>
      </w:r>
      <w:proofErr w:type="spellEnd"/>
      <w:r w:rsidRPr="00AF0E62">
        <w:rPr>
          <w:rFonts w:ascii="Times New Roman" w:hAnsi="Times New Roman" w:cs="Times New Roman"/>
          <w:sz w:val="24"/>
          <w:szCs w:val="24"/>
          <w:lang w:val="lv-LV"/>
        </w:rPr>
        <w:t>) bez PVN. Projektēšanas darbiem jābūt pabeigtiem un akceptētiem būvvaldē;</w:t>
      </w:r>
    </w:p>
    <w:p w:rsidR="00AF0E62" w:rsidRPr="00AF0E62" w:rsidRDefault="00AF0E62" w:rsidP="00AF0E62">
      <w:pPr>
        <w:pStyle w:val="ListParagraph"/>
        <w:numPr>
          <w:ilvl w:val="1"/>
          <w:numId w:val="1"/>
        </w:numPr>
        <w:rPr>
          <w:rFonts w:ascii="Times New Roman" w:hAnsi="Times New Roman" w:cs="Times New Roman"/>
          <w:sz w:val="24"/>
          <w:szCs w:val="24"/>
          <w:lang w:val="lv-LV"/>
        </w:rPr>
      </w:pPr>
      <w:r w:rsidRPr="00AF0E62">
        <w:rPr>
          <w:rFonts w:ascii="Times New Roman" w:hAnsi="Times New Roman" w:cs="Times New Roman"/>
          <w:sz w:val="24"/>
          <w:szCs w:val="24"/>
          <w:lang w:val="lv-LV"/>
        </w:rPr>
        <w:t>Pretendents spēj nodrošināt personāla sastāvā šādus speciālistus:</w:t>
      </w:r>
    </w:p>
    <w:p w:rsidR="00AF0E62" w:rsidRPr="00AF0E62" w:rsidRDefault="00AF0E62" w:rsidP="00AF0E62">
      <w:pPr>
        <w:pStyle w:val="ListParagraph"/>
        <w:numPr>
          <w:ilvl w:val="2"/>
          <w:numId w:val="1"/>
        </w:numPr>
        <w:rPr>
          <w:rFonts w:ascii="Times New Roman" w:hAnsi="Times New Roman" w:cs="Times New Roman"/>
          <w:sz w:val="24"/>
          <w:szCs w:val="24"/>
          <w:lang w:val="lv-LV"/>
        </w:rPr>
      </w:pPr>
      <w:r w:rsidRPr="00AF0E62">
        <w:rPr>
          <w:rFonts w:ascii="Times New Roman" w:hAnsi="Times New Roman" w:cs="Times New Roman"/>
          <w:sz w:val="24"/>
          <w:szCs w:val="24"/>
          <w:lang w:val="lv-LV"/>
        </w:rPr>
        <w:t>arhitektu, ar patstāvīgās prakses tiesībām, kurš iepriekšējo 5 (piecu) gadu laikā (2012, 2013, 2014, 2015, 2016 un 2017 līdz piedāvājuma iesniegšanas brīdim) izstrādājis vismaz 2 (divu) 3.grupas ēku, būvniecības/rekonstrukcijas būvprojekta/tehniskā projekta arhitektūras daļu;</w:t>
      </w:r>
    </w:p>
    <w:p w:rsidR="00AF0E62" w:rsidRPr="00AF0E62" w:rsidRDefault="00AF0E62" w:rsidP="00AF0E62">
      <w:pPr>
        <w:pStyle w:val="ListParagraph"/>
        <w:numPr>
          <w:ilvl w:val="2"/>
          <w:numId w:val="1"/>
        </w:numPr>
        <w:rPr>
          <w:rFonts w:ascii="Times New Roman" w:hAnsi="Times New Roman" w:cs="Times New Roman"/>
          <w:sz w:val="24"/>
          <w:szCs w:val="24"/>
          <w:lang w:val="lv-LV"/>
        </w:rPr>
      </w:pPr>
      <w:r w:rsidRPr="00AF0E62">
        <w:rPr>
          <w:rFonts w:ascii="Times New Roman" w:hAnsi="Times New Roman" w:cs="Times New Roman"/>
          <w:sz w:val="24"/>
          <w:szCs w:val="24"/>
          <w:lang w:val="lv-LV"/>
        </w:rPr>
        <w:t>ēku būvinženieri ar patstāvīgās prakses tiesībām ēku konstrukciju projektēšanā, kurš iepriekšējo 5 (piecu) gadu laikā (2012, 2013, 2014, 2015, 2016 un 2017 līdz piedāvājuma iesniegšanas brīdim) izstrādājis vismaz 2 (divu) 3.grupas ēku, būvniecības/rekonstrukcijas būvprojekta/tehniskā projekta būvkonstrukciju daļu;</w:t>
      </w:r>
    </w:p>
    <w:p w:rsidR="00AF0E62" w:rsidRPr="00AF0E62" w:rsidRDefault="00AF0E62" w:rsidP="00AF0E62">
      <w:pPr>
        <w:pStyle w:val="ListParagraph"/>
        <w:numPr>
          <w:ilvl w:val="2"/>
          <w:numId w:val="1"/>
        </w:numPr>
        <w:rPr>
          <w:rFonts w:ascii="Times New Roman" w:hAnsi="Times New Roman" w:cs="Times New Roman"/>
          <w:sz w:val="24"/>
          <w:szCs w:val="24"/>
          <w:lang w:val="lv-LV"/>
        </w:rPr>
      </w:pPr>
      <w:r w:rsidRPr="00AF0E62">
        <w:rPr>
          <w:rFonts w:ascii="Times New Roman" w:hAnsi="Times New Roman" w:cs="Times New Roman"/>
          <w:sz w:val="24"/>
          <w:szCs w:val="24"/>
          <w:lang w:val="lv-LV"/>
        </w:rPr>
        <w:t>būvinženieri ar patstāvīgās prakses tiesībām inženierkomunikāciju projektēšanā visās specialitātēs, atbilstoši Projektēšanas uzdevumā (2.pielikums) noteiktajam;</w:t>
      </w:r>
    </w:p>
    <w:p w:rsidR="00AF0E62" w:rsidRPr="00AF0E62" w:rsidRDefault="00AF0E62" w:rsidP="00AF0E62">
      <w:pPr>
        <w:pStyle w:val="ListParagraph"/>
        <w:numPr>
          <w:ilvl w:val="2"/>
          <w:numId w:val="1"/>
        </w:numPr>
        <w:rPr>
          <w:rFonts w:ascii="Times New Roman" w:hAnsi="Times New Roman" w:cs="Times New Roman"/>
          <w:sz w:val="24"/>
          <w:szCs w:val="24"/>
          <w:lang w:val="lv-LV"/>
        </w:rPr>
      </w:pPr>
      <w:r w:rsidRPr="00AF0E62">
        <w:rPr>
          <w:rFonts w:ascii="Times New Roman" w:hAnsi="Times New Roman" w:cs="Times New Roman"/>
          <w:sz w:val="24"/>
          <w:szCs w:val="24"/>
          <w:lang w:val="lv-LV"/>
        </w:rPr>
        <w:t>citus tehniskos speciālistus atbilstoši Projektēšanas uzdevumā (2.un 8.pielikums) noteiktajam;</w:t>
      </w:r>
    </w:p>
    <w:p w:rsidR="00AF0E62" w:rsidRPr="00AF0E62" w:rsidRDefault="00AF0E62" w:rsidP="00AF0E62">
      <w:pPr>
        <w:pStyle w:val="ListParagraph"/>
        <w:numPr>
          <w:ilvl w:val="1"/>
          <w:numId w:val="1"/>
        </w:numPr>
        <w:rPr>
          <w:rFonts w:ascii="Times New Roman" w:hAnsi="Times New Roman" w:cs="Times New Roman"/>
          <w:sz w:val="24"/>
          <w:szCs w:val="24"/>
          <w:lang w:val="lv-LV"/>
        </w:rPr>
      </w:pPr>
      <w:r w:rsidRPr="00AF0E62">
        <w:rPr>
          <w:rFonts w:ascii="Times New Roman" w:hAnsi="Times New Roman" w:cs="Times New Roman"/>
          <w:sz w:val="24"/>
          <w:szCs w:val="24"/>
          <w:lang w:val="lv-LV"/>
        </w:rPr>
        <w:t xml:space="preserve">Pretendenta vidējais finanšu apgrozījums pēdējo 3 (trīs) noslēgto finanšu gadu laikā (par noslēgto finanšu gadu uzskata gadu, par kuru ir sastādīts un normatīvajos aktos noteiktajā kārtībā apstiprināts gada pārskats) ir vismaz EUR 250 000,00 (divi simti piecdesmit tūkstoši </w:t>
      </w:r>
      <w:proofErr w:type="spellStart"/>
      <w:r w:rsidRPr="00AF0E62">
        <w:rPr>
          <w:rFonts w:ascii="Times New Roman" w:hAnsi="Times New Roman" w:cs="Times New Roman"/>
          <w:sz w:val="24"/>
          <w:szCs w:val="24"/>
          <w:lang w:val="lv-LV"/>
        </w:rPr>
        <w:t>euro</w:t>
      </w:r>
      <w:proofErr w:type="spellEnd"/>
      <w:r w:rsidRPr="00AF0E62">
        <w:rPr>
          <w:rFonts w:ascii="Times New Roman" w:hAnsi="Times New Roman" w:cs="Times New Roman"/>
          <w:sz w:val="24"/>
          <w:szCs w:val="24"/>
          <w:lang w:val="lv-LV"/>
        </w:rPr>
        <w:t>, 00 centi) bez PVN. Pretendents, kas dibināts vēlāk, apliecina finanšu apgrozījumu par nostrādāto periodu;</w:t>
      </w:r>
    </w:p>
    <w:p w:rsidR="00AF0E62" w:rsidRPr="00AF0E62" w:rsidRDefault="00AF0E62" w:rsidP="00AF0E62">
      <w:pPr>
        <w:pStyle w:val="ListParagraph"/>
        <w:numPr>
          <w:ilvl w:val="1"/>
          <w:numId w:val="1"/>
        </w:numPr>
        <w:rPr>
          <w:rFonts w:ascii="Times New Roman" w:hAnsi="Times New Roman" w:cs="Times New Roman"/>
          <w:sz w:val="24"/>
          <w:szCs w:val="24"/>
          <w:lang w:val="lv-LV"/>
        </w:rPr>
      </w:pPr>
      <w:r w:rsidRPr="00AF0E62">
        <w:rPr>
          <w:rFonts w:ascii="Times New Roman" w:hAnsi="Times New Roman" w:cs="Times New Roman"/>
          <w:sz w:val="24"/>
          <w:szCs w:val="24"/>
          <w:lang w:val="lv-LV"/>
        </w:rPr>
        <w:t>Pretendenta rīcībā ir visi nepieciešamie resursi savlaicīgai un kvalitatīvai līguma izpildei atbils</w:t>
      </w:r>
      <w:r w:rsidR="00B632FC">
        <w:rPr>
          <w:rFonts w:ascii="Times New Roman" w:hAnsi="Times New Roman" w:cs="Times New Roman"/>
          <w:sz w:val="24"/>
          <w:szCs w:val="24"/>
          <w:lang w:val="lv-LV"/>
        </w:rPr>
        <w:t>toši tehniskajai specifikācijai.</w:t>
      </w:r>
    </w:p>
    <w:p w:rsidR="00A64DDD" w:rsidRPr="00CD1D3D" w:rsidRDefault="00A64DDD" w:rsidP="00290B29">
      <w:pPr>
        <w:pStyle w:val="ListParagraph"/>
        <w:numPr>
          <w:ilvl w:val="0"/>
          <w:numId w:val="1"/>
        </w:numPr>
        <w:rPr>
          <w:rFonts w:ascii="Times New Roman" w:hAnsi="Times New Roman" w:cs="Times New Roman"/>
          <w:b/>
          <w:sz w:val="24"/>
          <w:szCs w:val="24"/>
          <w:lang w:val="lv-LV"/>
        </w:rPr>
      </w:pPr>
      <w:r w:rsidRPr="00CD1D3D">
        <w:rPr>
          <w:rFonts w:ascii="Times New Roman" w:hAnsi="Times New Roman" w:cs="Times New Roman"/>
          <w:b/>
          <w:sz w:val="24"/>
          <w:szCs w:val="24"/>
          <w:lang w:val="lv-LV"/>
        </w:rPr>
        <w:t>Piedāvājuma izvēles kritērijs</w:t>
      </w:r>
    </w:p>
    <w:p w:rsidR="00CD1D3D" w:rsidRDefault="00B632FC" w:rsidP="00CD1D3D">
      <w:pPr>
        <w:pStyle w:val="ListParagraph"/>
        <w:rPr>
          <w:rFonts w:ascii="Times New Roman" w:hAnsi="Times New Roman" w:cs="Times New Roman"/>
          <w:sz w:val="24"/>
          <w:szCs w:val="24"/>
          <w:lang w:val="lv-LV"/>
        </w:rPr>
      </w:pPr>
      <w:r>
        <w:rPr>
          <w:rFonts w:ascii="Times New Roman" w:hAnsi="Times New Roman" w:cs="Times New Roman"/>
          <w:sz w:val="24"/>
          <w:szCs w:val="24"/>
          <w:lang w:val="lv-LV"/>
        </w:rPr>
        <w:t>S</w:t>
      </w:r>
      <w:r w:rsidR="00CD1D3D">
        <w:rPr>
          <w:rFonts w:ascii="Times New Roman" w:hAnsi="Times New Roman" w:cs="Times New Roman"/>
          <w:sz w:val="24"/>
          <w:szCs w:val="24"/>
          <w:lang w:val="lv-LV"/>
        </w:rPr>
        <w:t>aimnieciski visizdevīgākais piedāvājums</w:t>
      </w:r>
      <w:r w:rsidR="00CD1D3D" w:rsidRPr="00CD1D3D">
        <w:rPr>
          <w:rFonts w:ascii="Times New Roman" w:hAnsi="Times New Roman" w:cs="Times New Roman"/>
          <w:sz w:val="24"/>
          <w:szCs w:val="24"/>
          <w:lang w:val="lv-LV"/>
        </w:rPr>
        <w:t xml:space="preserve"> saskaņā ar sekojošiem kritērijiem:</w:t>
      </w:r>
    </w:p>
    <w:p w:rsidR="00B632FC" w:rsidRDefault="00B632FC" w:rsidP="00CD1D3D">
      <w:pPr>
        <w:pStyle w:val="ListParagraph"/>
        <w:rPr>
          <w:rFonts w:ascii="Times New Roman" w:hAnsi="Times New Roman" w:cs="Times New Roman"/>
          <w:sz w:val="24"/>
          <w:szCs w:val="24"/>
          <w:lang w:val="lv-LV"/>
        </w:rPr>
      </w:pPr>
    </w:p>
    <w:p w:rsidR="00B632FC" w:rsidRDefault="00B632FC" w:rsidP="00CD1D3D">
      <w:pPr>
        <w:pStyle w:val="ListParagraph"/>
        <w:rPr>
          <w:rFonts w:ascii="Times New Roman" w:hAnsi="Times New Roman" w:cs="Times New Roman"/>
          <w:sz w:val="24"/>
          <w:szCs w:val="24"/>
          <w:lang w:val="lv-LV"/>
        </w:rPr>
      </w:pPr>
    </w:p>
    <w:tbl>
      <w:tblPr>
        <w:tblW w:w="50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8"/>
        <w:gridCol w:w="5316"/>
        <w:gridCol w:w="2818"/>
      </w:tblGrid>
      <w:tr w:rsidR="00CD1D3D" w:rsidRPr="00CD1D3D" w:rsidTr="00FF7A68">
        <w:tc>
          <w:tcPr>
            <w:tcW w:w="478" w:type="pct"/>
          </w:tcPr>
          <w:p w:rsidR="00CD1D3D" w:rsidRPr="00CD1D3D" w:rsidRDefault="00CD1D3D" w:rsidP="00CD1D3D">
            <w:pPr>
              <w:tabs>
                <w:tab w:val="num" w:pos="426"/>
              </w:tabs>
              <w:spacing w:after="0" w:line="240" w:lineRule="auto"/>
              <w:ind w:left="720" w:hanging="284"/>
              <w:jc w:val="both"/>
              <w:rPr>
                <w:rFonts w:ascii="Times New Roman" w:eastAsia="Times New Roman" w:hAnsi="Times New Roman" w:cs="Times New Roman"/>
                <w:b/>
                <w:lang w:val="lv-LV" w:eastAsia="ar-SA"/>
              </w:rPr>
            </w:pPr>
            <w:r w:rsidRPr="00CD1D3D">
              <w:rPr>
                <w:rFonts w:ascii="Times New Roman" w:eastAsia="Times New Roman" w:hAnsi="Times New Roman" w:cs="Times New Roman"/>
                <w:b/>
                <w:lang w:val="lv-LV" w:eastAsia="ar-SA"/>
              </w:rPr>
              <w:lastRenderedPageBreak/>
              <w:t>Sadaļa</w:t>
            </w:r>
          </w:p>
        </w:tc>
        <w:tc>
          <w:tcPr>
            <w:tcW w:w="2924" w:type="pct"/>
          </w:tcPr>
          <w:p w:rsidR="00CD1D3D" w:rsidRPr="00CD1D3D" w:rsidRDefault="00CD1D3D" w:rsidP="00CD1D3D">
            <w:pPr>
              <w:tabs>
                <w:tab w:val="num" w:pos="426"/>
              </w:tabs>
              <w:spacing w:after="0" w:line="240" w:lineRule="auto"/>
              <w:ind w:left="720" w:hanging="284"/>
              <w:jc w:val="both"/>
              <w:rPr>
                <w:rFonts w:ascii="Times New Roman" w:eastAsia="Times New Roman" w:hAnsi="Times New Roman" w:cs="Times New Roman"/>
                <w:b/>
                <w:lang w:val="lv-LV" w:eastAsia="ar-SA"/>
              </w:rPr>
            </w:pPr>
            <w:r w:rsidRPr="00CD1D3D">
              <w:rPr>
                <w:rFonts w:ascii="Times New Roman" w:eastAsia="Times New Roman" w:hAnsi="Times New Roman" w:cs="Times New Roman"/>
                <w:b/>
                <w:lang w:val="lv-LV" w:eastAsia="ar-SA"/>
              </w:rPr>
              <w:t>Vērtēšanas kritērijs</w:t>
            </w:r>
          </w:p>
        </w:tc>
        <w:tc>
          <w:tcPr>
            <w:tcW w:w="1598" w:type="pct"/>
          </w:tcPr>
          <w:p w:rsidR="00CD1D3D" w:rsidRPr="00CD1D3D" w:rsidRDefault="00CD1D3D" w:rsidP="00CD1D3D">
            <w:pPr>
              <w:tabs>
                <w:tab w:val="num" w:pos="426"/>
              </w:tabs>
              <w:spacing w:after="0" w:line="240" w:lineRule="auto"/>
              <w:ind w:left="720" w:hanging="284"/>
              <w:jc w:val="both"/>
              <w:rPr>
                <w:rFonts w:ascii="Times New Roman" w:eastAsia="Times New Roman" w:hAnsi="Times New Roman" w:cs="Times New Roman"/>
                <w:b/>
                <w:lang w:val="lv-LV" w:eastAsia="ar-SA"/>
              </w:rPr>
            </w:pPr>
            <w:r w:rsidRPr="00CD1D3D">
              <w:rPr>
                <w:rFonts w:ascii="Times New Roman" w:eastAsia="Times New Roman" w:hAnsi="Times New Roman" w:cs="Times New Roman"/>
                <w:b/>
                <w:lang w:val="lv-LV" w:eastAsia="ar-SA"/>
              </w:rPr>
              <w:t>Maksimālais punktu skaits</w:t>
            </w:r>
          </w:p>
        </w:tc>
      </w:tr>
      <w:tr w:rsidR="00CD1D3D" w:rsidRPr="00CD1D3D" w:rsidTr="00FF7A68">
        <w:tc>
          <w:tcPr>
            <w:tcW w:w="478" w:type="pct"/>
          </w:tcPr>
          <w:p w:rsidR="00CD1D3D" w:rsidRPr="00CD1D3D" w:rsidRDefault="00CD1D3D" w:rsidP="00CD1D3D">
            <w:pPr>
              <w:tabs>
                <w:tab w:val="num" w:pos="426"/>
              </w:tabs>
              <w:spacing w:after="0" w:line="240" w:lineRule="auto"/>
              <w:ind w:left="720" w:hanging="284"/>
              <w:jc w:val="both"/>
              <w:rPr>
                <w:rFonts w:ascii="Times New Roman" w:eastAsia="Times New Roman" w:hAnsi="Times New Roman" w:cs="Times New Roman"/>
                <w:lang w:val="lv-LV" w:eastAsia="ar-SA"/>
              </w:rPr>
            </w:pPr>
            <w:r w:rsidRPr="00CD1D3D">
              <w:rPr>
                <w:rFonts w:ascii="Times New Roman" w:eastAsia="Times New Roman" w:hAnsi="Times New Roman" w:cs="Times New Roman"/>
                <w:lang w:val="lv-LV" w:eastAsia="ar-SA"/>
              </w:rPr>
              <w:t>A</w:t>
            </w:r>
          </w:p>
        </w:tc>
        <w:tc>
          <w:tcPr>
            <w:tcW w:w="2924" w:type="pct"/>
          </w:tcPr>
          <w:p w:rsidR="00CD1D3D" w:rsidRPr="00CD1D3D" w:rsidRDefault="00CD1D3D" w:rsidP="00CD1D3D">
            <w:pPr>
              <w:tabs>
                <w:tab w:val="num" w:pos="426"/>
              </w:tabs>
              <w:spacing w:after="0" w:line="240" w:lineRule="auto"/>
              <w:ind w:left="720" w:hanging="284"/>
              <w:jc w:val="both"/>
              <w:rPr>
                <w:rFonts w:ascii="Times New Roman" w:eastAsia="Times New Roman" w:hAnsi="Times New Roman" w:cs="Times New Roman"/>
                <w:lang w:val="lv-LV" w:eastAsia="ar-SA"/>
              </w:rPr>
            </w:pPr>
            <w:r w:rsidRPr="00CD1D3D">
              <w:rPr>
                <w:rFonts w:ascii="Times New Roman" w:eastAsia="Times New Roman" w:hAnsi="Times New Roman" w:cs="Times New Roman"/>
                <w:lang w:val="lv-LV" w:eastAsia="ar-SA"/>
              </w:rPr>
              <w:t>Finanšu piedāvājums (cena, EUR bez PVN)</w:t>
            </w:r>
          </w:p>
        </w:tc>
        <w:tc>
          <w:tcPr>
            <w:tcW w:w="1598" w:type="pct"/>
          </w:tcPr>
          <w:p w:rsidR="00CD1D3D" w:rsidRPr="00CD1D3D" w:rsidRDefault="00CD1D3D" w:rsidP="00CD1D3D">
            <w:pPr>
              <w:tabs>
                <w:tab w:val="num" w:pos="426"/>
              </w:tabs>
              <w:spacing w:after="0" w:line="240" w:lineRule="auto"/>
              <w:ind w:left="720" w:hanging="284"/>
              <w:jc w:val="both"/>
              <w:rPr>
                <w:rFonts w:ascii="Times New Roman" w:eastAsia="Times New Roman" w:hAnsi="Times New Roman" w:cs="Times New Roman"/>
                <w:lang w:val="lv-LV" w:eastAsia="ar-SA"/>
              </w:rPr>
            </w:pPr>
            <w:r w:rsidRPr="00CD1D3D">
              <w:rPr>
                <w:rFonts w:ascii="Times New Roman" w:eastAsia="Times New Roman" w:hAnsi="Times New Roman" w:cs="Times New Roman"/>
                <w:lang w:val="lv-LV" w:eastAsia="ar-SA"/>
              </w:rPr>
              <w:t>75</w:t>
            </w:r>
          </w:p>
        </w:tc>
      </w:tr>
      <w:tr w:rsidR="00CD1D3D" w:rsidRPr="00CD1D3D" w:rsidTr="00FF7A68">
        <w:tc>
          <w:tcPr>
            <w:tcW w:w="478" w:type="pct"/>
          </w:tcPr>
          <w:p w:rsidR="00CD1D3D" w:rsidRPr="00CD1D3D" w:rsidRDefault="00CD1D3D" w:rsidP="00CD1D3D">
            <w:pPr>
              <w:tabs>
                <w:tab w:val="num" w:pos="426"/>
              </w:tabs>
              <w:spacing w:after="0" w:line="240" w:lineRule="auto"/>
              <w:ind w:left="720" w:hanging="284"/>
              <w:jc w:val="both"/>
              <w:rPr>
                <w:rFonts w:ascii="Times New Roman" w:eastAsia="Times New Roman" w:hAnsi="Times New Roman" w:cs="Times New Roman"/>
                <w:lang w:val="lv-LV" w:eastAsia="ar-SA"/>
              </w:rPr>
            </w:pPr>
            <w:r w:rsidRPr="00CD1D3D">
              <w:rPr>
                <w:rFonts w:ascii="Times New Roman" w:eastAsia="Times New Roman" w:hAnsi="Times New Roman" w:cs="Times New Roman"/>
                <w:lang w:val="lv-LV" w:eastAsia="ar-SA"/>
              </w:rPr>
              <w:t>B</w:t>
            </w:r>
          </w:p>
        </w:tc>
        <w:tc>
          <w:tcPr>
            <w:tcW w:w="2924" w:type="pct"/>
          </w:tcPr>
          <w:p w:rsidR="00CD1D3D" w:rsidRPr="00CD1D3D" w:rsidRDefault="00CD1D3D" w:rsidP="00CD1D3D">
            <w:pPr>
              <w:tabs>
                <w:tab w:val="num" w:pos="426"/>
              </w:tabs>
              <w:spacing w:after="0" w:line="240" w:lineRule="auto"/>
              <w:ind w:left="720" w:hanging="284"/>
              <w:jc w:val="both"/>
              <w:rPr>
                <w:rFonts w:ascii="Times New Roman" w:eastAsia="Times New Roman" w:hAnsi="Times New Roman" w:cs="Times New Roman"/>
                <w:lang w:val="lv-LV" w:eastAsia="ar-SA"/>
              </w:rPr>
            </w:pPr>
            <w:r w:rsidRPr="00CD1D3D">
              <w:rPr>
                <w:rFonts w:ascii="Times New Roman" w:eastAsia="Times New Roman" w:hAnsi="Times New Roman" w:cs="Times New Roman"/>
                <w:lang w:val="lv-LV" w:eastAsia="ar-SA"/>
              </w:rPr>
              <w:t>Kopējais līguma izpildes termiņš</w:t>
            </w:r>
          </w:p>
        </w:tc>
        <w:tc>
          <w:tcPr>
            <w:tcW w:w="1598" w:type="pct"/>
          </w:tcPr>
          <w:p w:rsidR="00CD1D3D" w:rsidRPr="00CD1D3D" w:rsidRDefault="00CD1D3D" w:rsidP="00CD1D3D">
            <w:pPr>
              <w:tabs>
                <w:tab w:val="num" w:pos="426"/>
              </w:tabs>
              <w:spacing w:after="0" w:line="240" w:lineRule="auto"/>
              <w:ind w:left="720" w:hanging="284"/>
              <w:jc w:val="both"/>
              <w:rPr>
                <w:rFonts w:ascii="Times New Roman" w:eastAsia="Times New Roman" w:hAnsi="Times New Roman" w:cs="Times New Roman"/>
                <w:lang w:val="lv-LV" w:eastAsia="ar-SA"/>
              </w:rPr>
            </w:pPr>
            <w:r w:rsidRPr="00CD1D3D">
              <w:rPr>
                <w:rFonts w:ascii="Times New Roman" w:eastAsia="Times New Roman" w:hAnsi="Times New Roman" w:cs="Times New Roman"/>
                <w:lang w:val="lv-LV" w:eastAsia="ar-SA"/>
              </w:rPr>
              <w:t>25</w:t>
            </w:r>
          </w:p>
        </w:tc>
      </w:tr>
    </w:tbl>
    <w:p w:rsidR="00CD1D3D" w:rsidRPr="00CD1D3D" w:rsidRDefault="00CD1D3D" w:rsidP="00CD1D3D">
      <w:pPr>
        <w:pStyle w:val="ListParagraph"/>
        <w:rPr>
          <w:rFonts w:ascii="Times New Roman" w:hAnsi="Times New Roman" w:cs="Times New Roman"/>
          <w:sz w:val="24"/>
          <w:szCs w:val="24"/>
          <w:lang w:val="lv-LV"/>
        </w:rPr>
      </w:pPr>
    </w:p>
    <w:p w:rsidR="00CD1D3D" w:rsidRPr="00B632FC" w:rsidRDefault="00CD3073" w:rsidP="00290B29">
      <w:pPr>
        <w:pStyle w:val="ListParagraph"/>
        <w:numPr>
          <w:ilvl w:val="0"/>
          <w:numId w:val="1"/>
        </w:numPr>
        <w:rPr>
          <w:rFonts w:ascii="Times New Roman" w:hAnsi="Times New Roman" w:cs="Times New Roman"/>
          <w:b/>
          <w:sz w:val="24"/>
          <w:szCs w:val="24"/>
          <w:lang w:val="lv-LV"/>
        </w:rPr>
      </w:pPr>
      <w:r w:rsidRPr="00B632FC">
        <w:rPr>
          <w:rFonts w:ascii="Times New Roman" w:hAnsi="Times New Roman" w:cs="Times New Roman"/>
          <w:b/>
          <w:sz w:val="24"/>
          <w:szCs w:val="24"/>
          <w:lang w:val="lv-LV"/>
        </w:rPr>
        <w:t>P</w:t>
      </w:r>
      <w:r w:rsidR="00290B29" w:rsidRPr="00B632FC">
        <w:rPr>
          <w:rFonts w:ascii="Times New Roman" w:hAnsi="Times New Roman" w:cs="Times New Roman"/>
          <w:b/>
          <w:sz w:val="24"/>
          <w:szCs w:val="24"/>
          <w:lang w:val="lv-LV"/>
        </w:rPr>
        <w:t>iegādātāju nosaukumi, kuri ir iesnieguši piedāvājumus, kā arī pied</w:t>
      </w:r>
      <w:r w:rsidR="00CD1D3D" w:rsidRPr="00B632FC">
        <w:rPr>
          <w:rFonts w:ascii="Times New Roman" w:hAnsi="Times New Roman" w:cs="Times New Roman"/>
          <w:b/>
          <w:sz w:val="24"/>
          <w:szCs w:val="24"/>
          <w:lang w:val="lv-LV"/>
        </w:rPr>
        <w:t>āvātās cenas un līguma izpildes termiņš</w:t>
      </w:r>
    </w:p>
    <w:tbl>
      <w:tblPr>
        <w:tblStyle w:val="TableGrid"/>
        <w:tblW w:w="0" w:type="auto"/>
        <w:tblLook w:val="04A0" w:firstRow="1" w:lastRow="0" w:firstColumn="1" w:lastColumn="0" w:noHBand="0" w:noVBand="1"/>
      </w:tblPr>
      <w:tblGrid>
        <w:gridCol w:w="2214"/>
        <w:gridCol w:w="2214"/>
        <w:gridCol w:w="2214"/>
      </w:tblGrid>
      <w:tr w:rsidR="00CD3073" w:rsidTr="00FF7A68">
        <w:tc>
          <w:tcPr>
            <w:tcW w:w="2214" w:type="dxa"/>
          </w:tcPr>
          <w:p w:rsidR="00CD3073" w:rsidRPr="00015CB5" w:rsidRDefault="00CD3073" w:rsidP="00FF7A68">
            <w:pPr>
              <w:rPr>
                <w:b/>
                <w:lang w:val="lv-LV"/>
              </w:rPr>
            </w:pPr>
            <w:r w:rsidRPr="00015CB5">
              <w:rPr>
                <w:b/>
                <w:lang w:val="lv-LV"/>
              </w:rPr>
              <w:t>Pretendents</w:t>
            </w:r>
          </w:p>
        </w:tc>
        <w:tc>
          <w:tcPr>
            <w:tcW w:w="2214" w:type="dxa"/>
          </w:tcPr>
          <w:p w:rsidR="00CD3073" w:rsidRPr="00015CB5" w:rsidRDefault="00CD3073" w:rsidP="00FF7A68">
            <w:pPr>
              <w:rPr>
                <w:b/>
                <w:lang w:val="lv-LV"/>
              </w:rPr>
            </w:pPr>
            <w:r>
              <w:rPr>
                <w:b/>
                <w:lang w:val="lv-LV"/>
              </w:rPr>
              <w:t>Finanšu piedāvājums</w:t>
            </w:r>
          </w:p>
        </w:tc>
        <w:tc>
          <w:tcPr>
            <w:tcW w:w="2214" w:type="dxa"/>
          </w:tcPr>
          <w:p w:rsidR="00CD3073" w:rsidRPr="00015CB5" w:rsidRDefault="00CD3073" w:rsidP="00FF7A68">
            <w:pPr>
              <w:rPr>
                <w:b/>
                <w:lang w:val="lv-LV"/>
              </w:rPr>
            </w:pPr>
            <w:r w:rsidRPr="00CD1D3D">
              <w:rPr>
                <w:b/>
                <w:lang w:val="lv-LV"/>
              </w:rPr>
              <w:t>Kopējais līguma izpildes termiņš</w:t>
            </w:r>
          </w:p>
        </w:tc>
      </w:tr>
      <w:tr w:rsidR="00CD3073" w:rsidTr="00FF7A68">
        <w:tc>
          <w:tcPr>
            <w:tcW w:w="2214" w:type="dxa"/>
          </w:tcPr>
          <w:p w:rsidR="00CD3073" w:rsidRPr="00CD3073" w:rsidRDefault="00CD3073" w:rsidP="00FF7A68">
            <w:pPr>
              <w:rPr>
                <w:lang w:val="lv-LV"/>
              </w:rPr>
            </w:pPr>
            <w:r w:rsidRPr="00CD3073">
              <w:rPr>
                <w:lang w:val="lv-LV"/>
              </w:rPr>
              <w:t>SIA “PRO DEV”</w:t>
            </w:r>
          </w:p>
        </w:tc>
        <w:tc>
          <w:tcPr>
            <w:tcW w:w="2214" w:type="dxa"/>
          </w:tcPr>
          <w:p w:rsidR="00CD3073" w:rsidRPr="00B632FC" w:rsidRDefault="00B632FC" w:rsidP="00FF7A68">
            <w:pPr>
              <w:rPr>
                <w:lang w:val="lv-LV"/>
              </w:rPr>
            </w:pPr>
            <w:r>
              <w:rPr>
                <w:lang w:val="lv-LV"/>
              </w:rPr>
              <w:t xml:space="preserve">EUR </w:t>
            </w:r>
            <w:r w:rsidR="004855C9">
              <w:rPr>
                <w:lang w:val="lv-LV"/>
              </w:rPr>
              <w:t>108 350,00</w:t>
            </w:r>
          </w:p>
        </w:tc>
        <w:tc>
          <w:tcPr>
            <w:tcW w:w="2214" w:type="dxa"/>
          </w:tcPr>
          <w:p w:rsidR="00CD3073" w:rsidRPr="00B632FC" w:rsidRDefault="00B632FC" w:rsidP="00FF7A68">
            <w:pPr>
              <w:rPr>
                <w:lang w:val="lv-LV"/>
              </w:rPr>
            </w:pPr>
            <w:r>
              <w:rPr>
                <w:lang w:val="lv-LV"/>
              </w:rPr>
              <w:t>150 dienas</w:t>
            </w:r>
          </w:p>
        </w:tc>
      </w:tr>
      <w:tr w:rsidR="00CD3073" w:rsidTr="00FF7A68">
        <w:tc>
          <w:tcPr>
            <w:tcW w:w="2214" w:type="dxa"/>
          </w:tcPr>
          <w:p w:rsidR="00CD3073" w:rsidRPr="00CD3073" w:rsidRDefault="00CD3073" w:rsidP="00FF7A68">
            <w:pPr>
              <w:rPr>
                <w:lang w:val="lv-LV"/>
              </w:rPr>
            </w:pPr>
            <w:r w:rsidRPr="00CD3073">
              <w:rPr>
                <w:lang w:val="lv-LV"/>
              </w:rPr>
              <w:t>SIA “</w:t>
            </w:r>
            <w:proofErr w:type="spellStart"/>
            <w:r w:rsidRPr="00CD3073">
              <w:rPr>
                <w:lang w:val="lv-LV"/>
              </w:rPr>
              <w:t>Baltex</w:t>
            </w:r>
            <w:proofErr w:type="spellEnd"/>
            <w:r w:rsidRPr="00CD3073">
              <w:rPr>
                <w:lang w:val="lv-LV"/>
              </w:rPr>
              <w:t xml:space="preserve"> </w:t>
            </w:r>
            <w:proofErr w:type="spellStart"/>
            <w:r w:rsidRPr="00CD3073">
              <w:rPr>
                <w:lang w:val="lv-LV"/>
              </w:rPr>
              <w:t>Group</w:t>
            </w:r>
            <w:proofErr w:type="spellEnd"/>
            <w:r w:rsidRPr="00CD3073">
              <w:rPr>
                <w:lang w:val="lv-LV"/>
              </w:rPr>
              <w:t>”</w:t>
            </w:r>
          </w:p>
        </w:tc>
        <w:tc>
          <w:tcPr>
            <w:tcW w:w="2214" w:type="dxa"/>
          </w:tcPr>
          <w:p w:rsidR="00CD3073" w:rsidRPr="00B632FC" w:rsidRDefault="00B632FC" w:rsidP="00FF7A68">
            <w:pPr>
              <w:rPr>
                <w:lang w:val="lv-LV"/>
              </w:rPr>
            </w:pPr>
            <w:r w:rsidRPr="00B632FC">
              <w:rPr>
                <w:lang w:val="lv-LV"/>
              </w:rPr>
              <w:t>EUR 102</w:t>
            </w:r>
            <w:r w:rsidR="004855C9">
              <w:rPr>
                <w:lang w:val="lv-LV"/>
              </w:rPr>
              <w:t> </w:t>
            </w:r>
            <w:r w:rsidRPr="00B632FC">
              <w:rPr>
                <w:lang w:val="lv-LV"/>
              </w:rPr>
              <w:t>000</w:t>
            </w:r>
            <w:r w:rsidR="004855C9">
              <w:rPr>
                <w:lang w:val="lv-LV"/>
              </w:rPr>
              <w:t>,00</w:t>
            </w:r>
          </w:p>
        </w:tc>
        <w:tc>
          <w:tcPr>
            <w:tcW w:w="2214" w:type="dxa"/>
          </w:tcPr>
          <w:p w:rsidR="00CD3073" w:rsidRPr="00B632FC" w:rsidRDefault="00B632FC" w:rsidP="00FF7A68">
            <w:pPr>
              <w:rPr>
                <w:lang w:val="lv-LV"/>
              </w:rPr>
            </w:pPr>
            <w:r>
              <w:rPr>
                <w:lang w:val="lv-LV"/>
              </w:rPr>
              <w:t>240 dienas</w:t>
            </w:r>
          </w:p>
        </w:tc>
      </w:tr>
    </w:tbl>
    <w:p w:rsidR="00CD1D3D" w:rsidRPr="00CD1D3D" w:rsidRDefault="00CD1D3D" w:rsidP="00CD1D3D">
      <w:pPr>
        <w:pStyle w:val="ListParagraph"/>
        <w:rPr>
          <w:rFonts w:ascii="Times New Roman" w:hAnsi="Times New Roman" w:cs="Times New Roman"/>
          <w:b/>
          <w:sz w:val="24"/>
          <w:szCs w:val="24"/>
          <w:lang w:val="lv-LV"/>
        </w:rPr>
      </w:pPr>
    </w:p>
    <w:p w:rsidR="00290B29" w:rsidRPr="00CD3073" w:rsidRDefault="00CD1D3D" w:rsidP="00290B29">
      <w:pPr>
        <w:pStyle w:val="ListParagraph"/>
        <w:numPr>
          <w:ilvl w:val="0"/>
          <w:numId w:val="1"/>
        </w:numPr>
        <w:rPr>
          <w:rFonts w:ascii="Times New Roman" w:hAnsi="Times New Roman" w:cs="Times New Roman"/>
          <w:b/>
          <w:sz w:val="24"/>
          <w:szCs w:val="24"/>
          <w:lang w:val="lv-LV"/>
        </w:rPr>
      </w:pPr>
      <w:r w:rsidRPr="00CD1D3D">
        <w:rPr>
          <w:rFonts w:ascii="Times New Roman" w:hAnsi="Times New Roman" w:cs="Times New Roman"/>
          <w:sz w:val="24"/>
          <w:szCs w:val="24"/>
          <w:lang w:val="lv-LV"/>
        </w:rPr>
        <w:t xml:space="preserve"> </w:t>
      </w:r>
      <w:r w:rsidR="00B632FC">
        <w:rPr>
          <w:rFonts w:ascii="Times New Roman" w:hAnsi="Times New Roman" w:cs="Times New Roman"/>
          <w:b/>
          <w:sz w:val="24"/>
          <w:szCs w:val="24"/>
          <w:lang w:val="lv-LV"/>
        </w:rPr>
        <w:t>P</w:t>
      </w:r>
      <w:r w:rsidR="00290B29" w:rsidRPr="00CD3073">
        <w:rPr>
          <w:rFonts w:ascii="Times New Roman" w:hAnsi="Times New Roman" w:cs="Times New Roman"/>
          <w:b/>
          <w:sz w:val="24"/>
          <w:szCs w:val="24"/>
          <w:lang w:val="lv-LV"/>
        </w:rPr>
        <w:t>iedāvājumu atvēršanas vieta, datums un laiks;</w:t>
      </w:r>
    </w:p>
    <w:p w:rsidR="00CD3073" w:rsidRPr="00CD3073" w:rsidRDefault="00CD3073" w:rsidP="00CD3073">
      <w:pPr>
        <w:pStyle w:val="ListParagraph"/>
        <w:rPr>
          <w:rFonts w:ascii="Times New Roman" w:hAnsi="Times New Roman" w:cs="Times New Roman"/>
          <w:sz w:val="24"/>
          <w:szCs w:val="24"/>
          <w:lang w:val="lv-LV"/>
        </w:rPr>
      </w:pPr>
      <w:proofErr w:type="spellStart"/>
      <w:r w:rsidRPr="00CD3073">
        <w:rPr>
          <w:rFonts w:ascii="Times New Roman" w:hAnsi="Times New Roman" w:cs="Times New Roman"/>
          <w:sz w:val="24"/>
          <w:szCs w:val="24"/>
          <w:lang w:val="lv-LV"/>
        </w:rPr>
        <w:t>Zeiferta</w:t>
      </w:r>
      <w:proofErr w:type="spellEnd"/>
      <w:r w:rsidRPr="00CD3073">
        <w:rPr>
          <w:rFonts w:ascii="Times New Roman" w:hAnsi="Times New Roman" w:cs="Times New Roman"/>
          <w:sz w:val="24"/>
          <w:szCs w:val="24"/>
          <w:lang w:val="lv-LV"/>
        </w:rPr>
        <w:t xml:space="preserve"> iela 2, Olaine, LV-2114, konferenču zālē tūlīt pēc piedāvājumu iesniegšanas termiņa beigām – tas ir, 25.10.2017. plkst. 11:00</w:t>
      </w:r>
    </w:p>
    <w:p w:rsidR="00A64DDD" w:rsidRPr="00CD3073" w:rsidRDefault="00A64DDD" w:rsidP="00290B29">
      <w:pPr>
        <w:pStyle w:val="ListParagraph"/>
        <w:numPr>
          <w:ilvl w:val="0"/>
          <w:numId w:val="1"/>
        </w:numPr>
        <w:rPr>
          <w:rFonts w:ascii="Times New Roman" w:hAnsi="Times New Roman" w:cs="Times New Roman"/>
          <w:b/>
          <w:sz w:val="24"/>
          <w:szCs w:val="24"/>
          <w:lang w:val="lv-LV"/>
        </w:rPr>
      </w:pPr>
      <w:r w:rsidRPr="00CD3073">
        <w:rPr>
          <w:rFonts w:ascii="Times New Roman" w:hAnsi="Times New Roman" w:cs="Times New Roman"/>
          <w:b/>
          <w:sz w:val="24"/>
          <w:szCs w:val="24"/>
          <w:lang w:val="lv-LV"/>
        </w:rPr>
        <w:t>Piedāvājumu izvērtēšanas kopsavilkums</w:t>
      </w:r>
    </w:p>
    <w:tbl>
      <w:tblPr>
        <w:tblStyle w:val="TableGrid"/>
        <w:tblW w:w="0" w:type="auto"/>
        <w:tblLook w:val="04A0" w:firstRow="1" w:lastRow="0" w:firstColumn="1" w:lastColumn="0" w:noHBand="0" w:noVBand="1"/>
      </w:tblPr>
      <w:tblGrid>
        <w:gridCol w:w="2214"/>
        <w:gridCol w:w="2214"/>
        <w:gridCol w:w="2214"/>
        <w:gridCol w:w="2214"/>
      </w:tblGrid>
      <w:tr w:rsidR="00CD1D3D" w:rsidTr="00FF7A68">
        <w:tc>
          <w:tcPr>
            <w:tcW w:w="2214" w:type="dxa"/>
          </w:tcPr>
          <w:p w:rsidR="00CD1D3D" w:rsidRPr="00015CB5" w:rsidRDefault="00CD1D3D" w:rsidP="00FF7A68">
            <w:pPr>
              <w:rPr>
                <w:b/>
                <w:lang w:val="lv-LV"/>
              </w:rPr>
            </w:pPr>
            <w:r w:rsidRPr="00015CB5">
              <w:rPr>
                <w:b/>
                <w:lang w:val="lv-LV"/>
              </w:rPr>
              <w:t>Pretendents</w:t>
            </w:r>
          </w:p>
        </w:tc>
        <w:tc>
          <w:tcPr>
            <w:tcW w:w="2214" w:type="dxa"/>
          </w:tcPr>
          <w:p w:rsidR="00CD1D3D" w:rsidRPr="00015CB5" w:rsidRDefault="00CD1D3D" w:rsidP="00FF7A68">
            <w:pPr>
              <w:rPr>
                <w:b/>
                <w:lang w:val="lv-LV"/>
              </w:rPr>
            </w:pPr>
            <w:r w:rsidRPr="00015CB5">
              <w:rPr>
                <w:b/>
                <w:lang w:val="lv-LV"/>
              </w:rPr>
              <w:t>Vērtēšanas kritērijs</w:t>
            </w:r>
          </w:p>
        </w:tc>
        <w:tc>
          <w:tcPr>
            <w:tcW w:w="2214" w:type="dxa"/>
          </w:tcPr>
          <w:p w:rsidR="00CD1D3D" w:rsidRPr="00015CB5" w:rsidRDefault="00CD1D3D" w:rsidP="00FF7A68">
            <w:pPr>
              <w:rPr>
                <w:b/>
                <w:lang w:val="lv-LV"/>
              </w:rPr>
            </w:pPr>
            <w:r w:rsidRPr="00015CB5">
              <w:rPr>
                <w:b/>
                <w:lang w:val="lv-LV"/>
              </w:rPr>
              <w:t>Maksimālais punktu skaits</w:t>
            </w:r>
          </w:p>
        </w:tc>
        <w:tc>
          <w:tcPr>
            <w:tcW w:w="2214" w:type="dxa"/>
          </w:tcPr>
          <w:p w:rsidR="00CD1D3D" w:rsidRPr="00015CB5" w:rsidRDefault="00CD1D3D" w:rsidP="00FF7A68">
            <w:pPr>
              <w:rPr>
                <w:b/>
                <w:lang w:val="lv-LV"/>
              </w:rPr>
            </w:pPr>
            <w:r w:rsidRPr="00015CB5">
              <w:rPr>
                <w:b/>
                <w:lang w:val="lv-LV"/>
              </w:rPr>
              <w:t>Rezultāts</w:t>
            </w:r>
          </w:p>
        </w:tc>
      </w:tr>
      <w:tr w:rsidR="00CD1D3D" w:rsidRPr="008E0796" w:rsidTr="00FF7A68">
        <w:trPr>
          <w:trHeight w:val="503"/>
        </w:trPr>
        <w:tc>
          <w:tcPr>
            <w:tcW w:w="2214" w:type="dxa"/>
          </w:tcPr>
          <w:p w:rsidR="00CD1D3D" w:rsidRDefault="00CD1D3D" w:rsidP="00FF7A68">
            <w:pPr>
              <w:rPr>
                <w:lang w:val="lv-LV"/>
              </w:rPr>
            </w:pPr>
            <w:r>
              <w:rPr>
                <w:lang w:val="lv-LV"/>
              </w:rPr>
              <w:t>SIA “PRO DEV”</w:t>
            </w:r>
          </w:p>
        </w:tc>
        <w:tc>
          <w:tcPr>
            <w:tcW w:w="6642" w:type="dxa"/>
            <w:gridSpan w:val="3"/>
          </w:tcPr>
          <w:p w:rsidR="00CD1D3D" w:rsidRDefault="00CD1D3D" w:rsidP="00FF7A68">
            <w:pPr>
              <w:rPr>
                <w:lang w:val="lv-LV"/>
              </w:rPr>
            </w:pPr>
            <w:r>
              <w:rPr>
                <w:lang w:val="lv-LV"/>
              </w:rPr>
              <w:t xml:space="preserve">Noraidīts kā neatbilstošs Nolikuma </w:t>
            </w:r>
            <w:r w:rsidRPr="00497642">
              <w:rPr>
                <w:lang w:val="lv-LV"/>
              </w:rPr>
              <w:t>13.3.punkta prasībām</w:t>
            </w:r>
          </w:p>
        </w:tc>
      </w:tr>
      <w:tr w:rsidR="00CD1D3D" w:rsidTr="00FF7A68">
        <w:trPr>
          <w:trHeight w:val="386"/>
        </w:trPr>
        <w:tc>
          <w:tcPr>
            <w:tcW w:w="2214" w:type="dxa"/>
            <w:vMerge w:val="restart"/>
          </w:tcPr>
          <w:p w:rsidR="00CD1D3D" w:rsidRDefault="00CD1D3D" w:rsidP="00FF7A68">
            <w:pPr>
              <w:rPr>
                <w:lang w:val="lv-LV"/>
              </w:rPr>
            </w:pPr>
            <w:r>
              <w:rPr>
                <w:lang w:val="lv-LV"/>
              </w:rPr>
              <w:t>SIA “</w:t>
            </w:r>
            <w:proofErr w:type="spellStart"/>
            <w:r>
              <w:rPr>
                <w:lang w:val="lv-LV"/>
              </w:rPr>
              <w:t>Baltex</w:t>
            </w:r>
            <w:proofErr w:type="spellEnd"/>
            <w:r>
              <w:rPr>
                <w:lang w:val="lv-LV"/>
              </w:rPr>
              <w:t xml:space="preserve"> </w:t>
            </w:r>
            <w:proofErr w:type="spellStart"/>
            <w:r>
              <w:rPr>
                <w:lang w:val="lv-LV"/>
              </w:rPr>
              <w:t>Group</w:t>
            </w:r>
            <w:proofErr w:type="spellEnd"/>
            <w:r>
              <w:rPr>
                <w:lang w:val="lv-LV"/>
              </w:rPr>
              <w:t>”</w:t>
            </w:r>
          </w:p>
        </w:tc>
        <w:tc>
          <w:tcPr>
            <w:tcW w:w="2214" w:type="dxa"/>
          </w:tcPr>
          <w:p w:rsidR="00CD1D3D" w:rsidRDefault="00CD1D3D" w:rsidP="00FF7A68">
            <w:pPr>
              <w:rPr>
                <w:lang w:val="lv-LV"/>
              </w:rPr>
            </w:pPr>
            <w:r w:rsidRPr="00497642">
              <w:rPr>
                <w:lang w:val="lv-LV"/>
              </w:rPr>
              <w:t>Finanšu piedāvājums (cena, EUR bez PVN)</w:t>
            </w:r>
          </w:p>
        </w:tc>
        <w:tc>
          <w:tcPr>
            <w:tcW w:w="2214" w:type="dxa"/>
          </w:tcPr>
          <w:p w:rsidR="00CD1D3D" w:rsidRDefault="00CD1D3D" w:rsidP="00FF7A68">
            <w:pPr>
              <w:rPr>
                <w:lang w:val="lv-LV"/>
              </w:rPr>
            </w:pPr>
            <w:r>
              <w:rPr>
                <w:lang w:val="lv-LV"/>
              </w:rPr>
              <w:t>75</w:t>
            </w:r>
          </w:p>
        </w:tc>
        <w:tc>
          <w:tcPr>
            <w:tcW w:w="2214" w:type="dxa"/>
            <w:vMerge w:val="restart"/>
          </w:tcPr>
          <w:p w:rsidR="00CD1D3D" w:rsidRDefault="00CD1D3D" w:rsidP="00FF7A68">
            <w:pPr>
              <w:rPr>
                <w:lang w:val="lv-LV"/>
              </w:rPr>
            </w:pPr>
            <w:r>
              <w:rPr>
                <w:lang w:val="lv-LV"/>
              </w:rPr>
              <w:t>Piešķirtas līgumslēgšanas tiesības</w:t>
            </w:r>
          </w:p>
        </w:tc>
      </w:tr>
      <w:tr w:rsidR="00CD1D3D" w:rsidTr="00FF7A68">
        <w:tc>
          <w:tcPr>
            <w:tcW w:w="2214" w:type="dxa"/>
            <w:vMerge/>
          </w:tcPr>
          <w:p w:rsidR="00CD1D3D" w:rsidRDefault="00CD1D3D" w:rsidP="00FF7A68">
            <w:pPr>
              <w:rPr>
                <w:lang w:val="lv-LV"/>
              </w:rPr>
            </w:pPr>
          </w:p>
        </w:tc>
        <w:tc>
          <w:tcPr>
            <w:tcW w:w="2214" w:type="dxa"/>
          </w:tcPr>
          <w:p w:rsidR="00CD1D3D" w:rsidRDefault="00CD1D3D" w:rsidP="00FF7A68">
            <w:pPr>
              <w:rPr>
                <w:lang w:val="lv-LV"/>
              </w:rPr>
            </w:pPr>
            <w:r w:rsidRPr="00497642">
              <w:rPr>
                <w:lang w:val="lv-LV"/>
              </w:rPr>
              <w:t>Kopējais līguma izpildes termiņš</w:t>
            </w:r>
          </w:p>
        </w:tc>
        <w:tc>
          <w:tcPr>
            <w:tcW w:w="2214" w:type="dxa"/>
          </w:tcPr>
          <w:p w:rsidR="00CD1D3D" w:rsidRDefault="00CD1D3D" w:rsidP="00FF7A68">
            <w:pPr>
              <w:rPr>
                <w:lang w:val="lv-LV"/>
              </w:rPr>
            </w:pPr>
            <w:r>
              <w:rPr>
                <w:lang w:val="lv-LV"/>
              </w:rPr>
              <w:t>25</w:t>
            </w:r>
          </w:p>
        </w:tc>
        <w:tc>
          <w:tcPr>
            <w:tcW w:w="2214" w:type="dxa"/>
            <w:vMerge/>
          </w:tcPr>
          <w:p w:rsidR="00CD1D3D" w:rsidRDefault="00CD1D3D" w:rsidP="00FF7A68">
            <w:pPr>
              <w:rPr>
                <w:lang w:val="lv-LV"/>
              </w:rPr>
            </w:pPr>
          </w:p>
        </w:tc>
      </w:tr>
      <w:tr w:rsidR="00CD1D3D" w:rsidTr="00FF7A68">
        <w:tc>
          <w:tcPr>
            <w:tcW w:w="2214" w:type="dxa"/>
            <w:vMerge/>
          </w:tcPr>
          <w:p w:rsidR="00CD1D3D" w:rsidRDefault="00CD1D3D" w:rsidP="00FF7A68">
            <w:pPr>
              <w:rPr>
                <w:lang w:val="lv-LV"/>
              </w:rPr>
            </w:pPr>
          </w:p>
        </w:tc>
        <w:tc>
          <w:tcPr>
            <w:tcW w:w="2214" w:type="dxa"/>
          </w:tcPr>
          <w:p w:rsidR="00CD1D3D" w:rsidRPr="00497642" w:rsidRDefault="00CD1D3D" w:rsidP="00FF7A68">
            <w:pPr>
              <w:rPr>
                <w:lang w:val="lv-LV"/>
              </w:rPr>
            </w:pPr>
            <w:r>
              <w:rPr>
                <w:lang w:val="lv-LV"/>
              </w:rPr>
              <w:t>kopā</w:t>
            </w:r>
          </w:p>
        </w:tc>
        <w:tc>
          <w:tcPr>
            <w:tcW w:w="2214" w:type="dxa"/>
          </w:tcPr>
          <w:p w:rsidR="00CD1D3D" w:rsidRDefault="00CD1D3D" w:rsidP="00FF7A68">
            <w:pPr>
              <w:rPr>
                <w:lang w:val="lv-LV"/>
              </w:rPr>
            </w:pPr>
            <w:r>
              <w:rPr>
                <w:lang w:val="lv-LV"/>
              </w:rPr>
              <w:t>100</w:t>
            </w:r>
          </w:p>
        </w:tc>
        <w:tc>
          <w:tcPr>
            <w:tcW w:w="2214" w:type="dxa"/>
            <w:vMerge/>
          </w:tcPr>
          <w:p w:rsidR="00CD1D3D" w:rsidRDefault="00CD1D3D" w:rsidP="00FF7A68">
            <w:pPr>
              <w:rPr>
                <w:lang w:val="lv-LV"/>
              </w:rPr>
            </w:pPr>
          </w:p>
        </w:tc>
      </w:tr>
    </w:tbl>
    <w:p w:rsidR="00CD1D3D" w:rsidRPr="00CD1D3D" w:rsidRDefault="00CD1D3D" w:rsidP="00CD1D3D">
      <w:pPr>
        <w:pStyle w:val="ListParagraph"/>
        <w:rPr>
          <w:rFonts w:ascii="Times New Roman" w:hAnsi="Times New Roman" w:cs="Times New Roman"/>
          <w:b/>
          <w:sz w:val="24"/>
          <w:szCs w:val="24"/>
          <w:lang w:val="lv-LV"/>
        </w:rPr>
      </w:pPr>
    </w:p>
    <w:p w:rsidR="00CD1D3D" w:rsidRPr="00CD3073" w:rsidRDefault="009E1ED9" w:rsidP="00290B29">
      <w:pPr>
        <w:pStyle w:val="ListParagraph"/>
        <w:numPr>
          <w:ilvl w:val="0"/>
          <w:numId w:val="1"/>
        </w:numPr>
        <w:rPr>
          <w:rFonts w:ascii="Times New Roman" w:hAnsi="Times New Roman" w:cs="Times New Roman"/>
          <w:b/>
          <w:sz w:val="24"/>
          <w:szCs w:val="24"/>
          <w:lang w:val="lv-LV"/>
        </w:rPr>
      </w:pPr>
      <w:r>
        <w:rPr>
          <w:rFonts w:ascii="Times New Roman" w:hAnsi="Times New Roman" w:cs="Times New Roman"/>
          <w:b/>
          <w:sz w:val="24"/>
          <w:szCs w:val="24"/>
          <w:lang w:val="lv-LV"/>
        </w:rPr>
        <w:t>P</w:t>
      </w:r>
      <w:r w:rsidR="00CD3073" w:rsidRPr="00CD3073">
        <w:rPr>
          <w:rFonts w:ascii="Times New Roman" w:hAnsi="Times New Roman" w:cs="Times New Roman"/>
          <w:b/>
          <w:sz w:val="24"/>
          <w:szCs w:val="24"/>
          <w:lang w:val="lv-LV"/>
        </w:rPr>
        <w:t>retendenta nosaukums, kuram</w:t>
      </w:r>
      <w:r w:rsidR="00290B29" w:rsidRPr="00CD3073">
        <w:rPr>
          <w:rFonts w:ascii="Times New Roman" w:hAnsi="Times New Roman" w:cs="Times New Roman"/>
          <w:b/>
          <w:sz w:val="24"/>
          <w:szCs w:val="24"/>
          <w:lang w:val="lv-LV"/>
        </w:rPr>
        <w:t xml:space="preserve"> piešķirtas iepirkuma līguma slēgšanas tiesības, piedāvātā līgumcena</w:t>
      </w:r>
    </w:p>
    <w:p w:rsidR="00CD3073" w:rsidRPr="00CD3073" w:rsidRDefault="00CD3073" w:rsidP="00CD3073">
      <w:pPr>
        <w:pStyle w:val="ListParagraph"/>
        <w:rPr>
          <w:rFonts w:ascii="Times New Roman" w:hAnsi="Times New Roman" w:cs="Times New Roman"/>
          <w:sz w:val="24"/>
          <w:szCs w:val="24"/>
          <w:lang w:val="lv-LV"/>
        </w:rPr>
      </w:pPr>
      <w:r w:rsidRPr="00CD3073">
        <w:rPr>
          <w:rFonts w:ascii="Times New Roman" w:hAnsi="Times New Roman" w:cs="Times New Roman"/>
          <w:sz w:val="24"/>
          <w:szCs w:val="24"/>
          <w:lang w:val="lv-LV"/>
        </w:rPr>
        <w:t>SIA “</w:t>
      </w:r>
      <w:proofErr w:type="spellStart"/>
      <w:r w:rsidRPr="00CD3073">
        <w:rPr>
          <w:rFonts w:ascii="Times New Roman" w:hAnsi="Times New Roman" w:cs="Times New Roman"/>
          <w:sz w:val="24"/>
          <w:szCs w:val="24"/>
          <w:lang w:val="lv-LV"/>
        </w:rPr>
        <w:t>Baltex</w:t>
      </w:r>
      <w:proofErr w:type="spellEnd"/>
      <w:r w:rsidRPr="00CD3073">
        <w:rPr>
          <w:rFonts w:ascii="Times New Roman" w:hAnsi="Times New Roman" w:cs="Times New Roman"/>
          <w:sz w:val="24"/>
          <w:szCs w:val="24"/>
          <w:lang w:val="lv-LV"/>
        </w:rPr>
        <w:t xml:space="preserve"> </w:t>
      </w:r>
      <w:proofErr w:type="spellStart"/>
      <w:r w:rsidRPr="00CD3073">
        <w:rPr>
          <w:rFonts w:ascii="Times New Roman" w:hAnsi="Times New Roman" w:cs="Times New Roman"/>
          <w:sz w:val="24"/>
          <w:szCs w:val="24"/>
          <w:lang w:val="lv-LV"/>
        </w:rPr>
        <w:t>Group</w:t>
      </w:r>
      <w:proofErr w:type="spellEnd"/>
      <w:r w:rsidRPr="00CD3073">
        <w:rPr>
          <w:rFonts w:ascii="Times New Roman" w:hAnsi="Times New Roman" w:cs="Times New Roman"/>
          <w:sz w:val="24"/>
          <w:szCs w:val="24"/>
          <w:lang w:val="lv-LV"/>
        </w:rPr>
        <w:t>”</w:t>
      </w:r>
      <w:r w:rsidR="009E1ED9">
        <w:rPr>
          <w:rFonts w:ascii="Times New Roman" w:hAnsi="Times New Roman" w:cs="Times New Roman"/>
          <w:sz w:val="24"/>
          <w:szCs w:val="24"/>
          <w:lang w:val="lv-LV"/>
        </w:rPr>
        <w:t xml:space="preserve"> EUR 102 000,00</w:t>
      </w:r>
    </w:p>
    <w:p w:rsidR="00290B29" w:rsidRPr="008C18AC" w:rsidRDefault="00A64DDD" w:rsidP="00290B29">
      <w:pPr>
        <w:pStyle w:val="ListParagraph"/>
        <w:numPr>
          <w:ilvl w:val="0"/>
          <w:numId w:val="1"/>
        </w:numPr>
        <w:rPr>
          <w:rFonts w:ascii="Times New Roman" w:hAnsi="Times New Roman" w:cs="Times New Roman"/>
          <w:b/>
          <w:sz w:val="24"/>
          <w:szCs w:val="24"/>
          <w:lang w:val="lv-LV"/>
        </w:rPr>
      </w:pPr>
      <w:r w:rsidRPr="00CD1D3D">
        <w:rPr>
          <w:rFonts w:ascii="Times New Roman" w:hAnsi="Times New Roman" w:cs="Times New Roman"/>
          <w:sz w:val="24"/>
          <w:szCs w:val="24"/>
          <w:lang w:val="lv-LV"/>
        </w:rPr>
        <w:t xml:space="preserve"> </w:t>
      </w:r>
      <w:r w:rsidR="009E1ED9">
        <w:rPr>
          <w:rFonts w:ascii="Times New Roman" w:hAnsi="Times New Roman" w:cs="Times New Roman"/>
          <w:sz w:val="24"/>
          <w:szCs w:val="24"/>
          <w:lang w:val="lv-LV"/>
        </w:rPr>
        <w:t>P</w:t>
      </w:r>
      <w:r w:rsidR="00290B29" w:rsidRPr="008C18AC">
        <w:rPr>
          <w:rFonts w:ascii="Times New Roman" w:hAnsi="Times New Roman" w:cs="Times New Roman"/>
          <w:b/>
          <w:sz w:val="24"/>
          <w:szCs w:val="24"/>
          <w:lang w:val="lv-LV"/>
        </w:rPr>
        <w:t xml:space="preserve">iedāvājuma </w:t>
      </w:r>
      <w:r w:rsidR="00463F32">
        <w:rPr>
          <w:rFonts w:ascii="Times New Roman" w:hAnsi="Times New Roman" w:cs="Times New Roman"/>
          <w:b/>
          <w:sz w:val="24"/>
          <w:szCs w:val="24"/>
          <w:lang w:val="lv-LV"/>
        </w:rPr>
        <w:t>izvēles pamatojums</w:t>
      </w:r>
    </w:p>
    <w:p w:rsidR="00CD3073" w:rsidRPr="008C18AC" w:rsidRDefault="009E1ED9" w:rsidP="00CD3073">
      <w:pPr>
        <w:pStyle w:val="ListParagraph"/>
        <w:rPr>
          <w:rFonts w:ascii="Times New Roman" w:hAnsi="Times New Roman" w:cs="Times New Roman"/>
          <w:sz w:val="24"/>
          <w:szCs w:val="24"/>
          <w:lang w:val="lv-LV"/>
        </w:rPr>
      </w:pPr>
      <w:r>
        <w:rPr>
          <w:rFonts w:ascii="Times New Roman" w:hAnsi="Times New Roman" w:cs="Times New Roman"/>
          <w:sz w:val="24"/>
          <w:szCs w:val="24"/>
          <w:lang w:val="lv-LV"/>
        </w:rPr>
        <w:t>A</w:t>
      </w:r>
      <w:r w:rsidR="008C18AC" w:rsidRPr="008C18AC">
        <w:rPr>
          <w:rFonts w:ascii="Times New Roman" w:hAnsi="Times New Roman" w:cs="Times New Roman"/>
          <w:sz w:val="24"/>
          <w:szCs w:val="24"/>
          <w:lang w:val="lv-LV"/>
        </w:rPr>
        <w:t>tbilst visām Nolikuma prasībām un ir saimnieciski izdevīgākais ar visaugstāko punktu skaitu 100 un kopējo līgumcenu EUR 102 000,00</w:t>
      </w:r>
      <w:r>
        <w:rPr>
          <w:rFonts w:ascii="Times New Roman" w:hAnsi="Times New Roman" w:cs="Times New Roman"/>
          <w:sz w:val="24"/>
          <w:szCs w:val="24"/>
          <w:lang w:val="lv-LV"/>
        </w:rPr>
        <w:t>, ka arī</w:t>
      </w:r>
      <w:r w:rsidR="008C18AC">
        <w:rPr>
          <w:rFonts w:ascii="Times New Roman" w:hAnsi="Times New Roman" w:cs="Times New Roman"/>
          <w:sz w:val="24"/>
          <w:szCs w:val="24"/>
          <w:lang w:val="lv-LV"/>
        </w:rPr>
        <w:t xml:space="preserve"> </w:t>
      </w:r>
      <w:r>
        <w:rPr>
          <w:rFonts w:ascii="Times New Roman" w:hAnsi="Times New Roman" w:cs="Times New Roman"/>
          <w:sz w:val="24"/>
          <w:szCs w:val="24"/>
          <w:lang w:val="lv-LV"/>
        </w:rPr>
        <w:t>izvirzītās P</w:t>
      </w:r>
      <w:r w:rsidR="008C18AC" w:rsidRPr="008C18AC">
        <w:rPr>
          <w:rFonts w:ascii="Times New Roman" w:hAnsi="Times New Roman" w:cs="Times New Roman"/>
          <w:sz w:val="24"/>
          <w:szCs w:val="24"/>
          <w:lang w:val="lv-LV"/>
        </w:rPr>
        <w:t>retendentu atlases prasības ir objektīvas un samērīgas.</w:t>
      </w:r>
    </w:p>
    <w:p w:rsidR="00290B29" w:rsidRPr="00463F32" w:rsidRDefault="00290B29" w:rsidP="00290B29">
      <w:pPr>
        <w:pStyle w:val="ListParagraph"/>
        <w:numPr>
          <w:ilvl w:val="0"/>
          <w:numId w:val="1"/>
        </w:numPr>
        <w:rPr>
          <w:rFonts w:ascii="Times New Roman" w:hAnsi="Times New Roman" w:cs="Times New Roman"/>
          <w:b/>
          <w:sz w:val="24"/>
          <w:szCs w:val="24"/>
          <w:lang w:val="lv-LV"/>
        </w:rPr>
      </w:pPr>
      <w:r w:rsidRPr="00CD1D3D">
        <w:rPr>
          <w:rFonts w:ascii="Times New Roman" w:hAnsi="Times New Roman" w:cs="Times New Roman"/>
          <w:sz w:val="24"/>
          <w:szCs w:val="24"/>
          <w:lang w:val="lv-LV"/>
        </w:rPr>
        <w:t xml:space="preserve"> </w:t>
      </w:r>
      <w:r w:rsidR="009E1ED9">
        <w:rPr>
          <w:rFonts w:ascii="Times New Roman" w:hAnsi="Times New Roman" w:cs="Times New Roman"/>
          <w:b/>
          <w:sz w:val="24"/>
          <w:szCs w:val="24"/>
          <w:lang w:val="lv-LV"/>
        </w:rPr>
        <w:t>P</w:t>
      </w:r>
      <w:r w:rsidRPr="00463F32">
        <w:rPr>
          <w:rFonts w:ascii="Times New Roman" w:hAnsi="Times New Roman" w:cs="Times New Roman"/>
          <w:b/>
          <w:sz w:val="24"/>
          <w:szCs w:val="24"/>
          <w:lang w:val="lv-LV"/>
        </w:rPr>
        <w:t xml:space="preserve">amatojums lēmumam </w:t>
      </w:r>
      <w:r w:rsidR="00463F32">
        <w:rPr>
          <w:rFonts w:ascii="Times New Roman" w:hAnsi="Times New Roman" w:cs="Times New Roman"/>
          <w:b/>
          <w:sz w:val="24"/>
          <w:szCs w:val="24"/>
          <w:lang w:val="lv-LV"/>
        </w:rPr>
        <w:t xml:space="preserve">par </w:t>
      </w:r>
      <w:r w:rsidR="00A64DDD" w:rsidRPr="00463F32">
        <w:rPr>
          <w:rFonts w:ascii="Times New Roman" w:hAnsi="Times New Roman" w:cs="Times New Roman"/>
          <w:b/>
          <w:sz w:val="24"/>
          <w:szCs w:val="24"/>
          <w:lang w:val="lv-LV"/>
        </w:rPr>
        <w:t>noraidīto pretendentu</w:t>
      </w:r>
    </w:p>
    <w:p w:rsidR="00290B29" w:rsidRDefault="00AF0E62" w:rsidP="007306E4">
      <w:pPr>
        <w:ind w:left="709"/>
        <w:rPr>
          <w:rFonts w:ascii="Times New Roman" w:hAnsi="Times New Roman" w:cs="Times New Roman"/>
          <w:sz w:val="24"/>
          <w:szCs w:val="24"/>
          <w:lang w:val="lv-LV"/>
        </w:rPr>
      </w:pPr>
      <w:r w:rsidRPr="00AF0E62">
        <w:rPr>
          <w:rFonts w:ascii="Times New Roman" w:hAnsi="Times New Roman" w:cs="Times New Roman"/>
          <w:sz w:val="24"/>
          <w:szCs w:val="24"/>
          <w:lang w:val="lv-LV"/>
        </w:rPr>
        <w:t>SIA “PRO DEV”</w:t>
      </w:r>
      <w:r>
        <w:rPr>
          <w:rFonts w:ascii="Times New Roman" w:hAnsi="Times New Roman" w:cs="Times New Roman"/>
          <w:sz w:val="24"/>
          <w:szCs w:val="24"/>
          <w:lang w:val="lv-LV"/>
        </w:rPr>
        <w:t xml:space="preserve"> </w:t>
      </w:r>
      <w:r w:rsidR="008C18AC" w:rsidRPr="008C18AC">
        <w:rPr>
          <w:rFonts w:ascii="Times New Roman" w:hAnsi="Times New Roman" w:cs="Times New Roman"/>
          <w:sz w:val="24"/>
          <w:szCs w:val="24"/>
          <w:lang w:val="lv-LV"/>
        </w:rPr>
        <w:t>nav izpildīta Iepirkuma nolikuma 13.3.punkta prasība par</w:t>
      </w:r>
      <w:r>
        <w:rPr>
          <w:rFonts w:ascii="Times New Roman" w:hAnsi="Times New Roman" w:cs="Times New Roman"/>
          <w:sz w:val="24"/>
          <w:szCs w:val="24"/>
          <w:lang w:val="lv-LV"/>
        </w:rPr>
        <w:t xml:space="preserve"> Pretendenta pieredzi</w:t>
      </w:r>
      <w:r w:rsidRPr="00AF0E62">
        <w:rPr>
          <w:rFonts w:ascii="Times New Roman" w:hAnsi="Times New Roman" w:cs="Times New Roman"/>
          <w:sz w:val="24"/>
          <w:szCs w:val="24"/>
          <w:lang w:val="lv-LV"/>
        </w:rPr>
        <w:t xml:space="preserve">, </w:t>
      </w:r>
      <w:r w:rsidR="00463F32">
        <w:rPr>
          <w:rFonts w:ascii="Times New Roman" w:hAnsi="Times New Roman" w:cs="Times New Roman"/>
          <w:sz w:val="24"/>
          <w:szCs w:val="24"/>
          <w:lang w:val="lv-LV"/>
        </w:rPr>
        <w:t xml:space="preserve">jo nav iesniegta informācija, </w:t>
      </w:r>
      <w:r w:rsidRPr="00AF0E62">
        <w:rPr>
          <w:rFonts w:ascii="Times New Roman" w:hAnsi="Times New Roman" w:cs="Times New Roman"/>
          <w:sz w:val="24"/>
          <w:szCs w:val="24"/>
          <w:lang w:val="lv-LV"/>
        </w:rPr>
        <w:t>izstrādājot vismaz 2 (divu) 3. grupas ēku, būvniecības/rek</w:t>
      </w:r>
      <w:bookmarkStart w:id="0" w:name="_GoBack"/>
      <w:bookmarkEnd w:id="0"/>
      <w:r w:rsidRPr="00AF0E62">
        <w:rPr>
          <w:rFonts w:ascii="Times New Roman" w:hAnsi="Times New Roman" w:cs="Times New Roman"/>
          <w:sz w:val="24"/>
          <w:szCs w:val="24"/>
          <w:lang w:val="lv-LV"/>
        </w:rPr>
        <w:t>onstrukcijas/pārbūves tehniskos projektus/būvprojektus iepriekšējo 5 gadu lai</w:t>
      </w:r>
      <w:r>
        <w:rPr>
          <w:rFonts w:ascii="Times New Roman" w:hAnsi="Times New Roman" w:cs="Times New Roman"/>
          <w:sz w:val="24"/>
          <w:szCs w:val="24"/>
          <w:lang w:val="lv-LV"/>
        </w:rPr>
        <w:t>kā un</w:t>
      </w:r>
      <w:r w:rsidR="00463F32">
        <w:rPr>
          <w:rFonts w:ascii="Times New Roman" w:hAnsi="Times New Roman" w:cs="Times New Roman"/>
          <w:sz w:val="24"/>
          <w:szCs w:val="24"/>
          <w:lang w:val="lv-LV"/>
        </w:rPr>
        <w:t xml:space="preserve"> Pretendents</w:t>
      </w:r>
      <w:r w:rsidR="00463F32" w:rsidRPr="00463F32">
        <w:rPr>
          <w:rFonts w:ascii="Times New Roman" w:hAnsi="Times New Roman" w:cs="Times New Roman"/>
          <w:sz w:val="24"/>
          <w:szCs w:val="24"/>
          <w:lang w:val="lv-LV"/>
        </w:rPr>
        <w:t xml:space="preserve"> SIA”PRO DEV”</w:t>
      </w:r>
      <w:r w:rsidR="00463F32">
        <w:rPr>
          <w:rFonts w:ascii="Times New Roman" w:hAnsi="Times New Roman" w:cs="Times New Roman"/>
          <w:sz w:val="24"/>
          <w:szCs w:val="24"/>
          <w:lang w:val="lv-LV"/>
        </w:rPr>
        <w:t xml:space="preserve"> izslēgts</w:t>
      </w:r>
      <w:r w:rsidR="00463F32" w:rsidRPr="00463F32">
        <w:rPr>
          <w:rFonts w:ascii="Times New Roman" w:hAnsi="Times New Roman" w:cs="Times New Roman"/>
          <w:sz w:val="24"/>
          <w:szCs w:val="24"/>
          <w:lang w:val="lv-LV"/>
        </w:rPr>
        <w:t xml:space="preserve"> no dalības iepirkuma procedūrā</w:t>
      </w:r>
      <w:r w:rsidR="008C18AC" w:rsidRPr="008C18AC">
        <w:rPr>
          <w:rFonts w:ascii="Times New Roman" w:hAnsi="Times New Roman" w:cs="Times New Roman"/>
          <w:sz w:val="24"/>
          <w:szCs w:val="24"/>
          <w:lang w:val="lv-LV"/>
        </w:rPr>
        <w:t>, pamatojoties uz Nolikuma 19.6.punktu</w:t>
      </w:r>
      <w:r>
        <w:rPr>
          <w:rFonts w:ascii="Times New Roman" w:hAnsi="Times New Roman" w:cs="Times New Roman"/>
          <w:sz w:val="24"/>
          <w:szCs w:val="24"/>
          <w:lang w:val="lv-LV"/>
        </w:rPr>
        <w:t xml:space="preserve">, kur teikts, ka </w:t>
      </w:r>
      <w:r w:rsidRPr="00AF0E62">
        <w:rPr>
          <w:rFonts w:ascii="Times New Roman" w:hAnsi="Times New Roman" w:cs="Times New Roman"/>
          <w:sz w:val="24"/>
          <w:szCs w:val="24"/>
          <w:lang w:val="lv-LV"/>
        </w:rPr>
        <w:t>Komisija izslēdz Pretendentu no dalības iepirkuma procedūrā, ja piedāvājums neatbilst nolikumā izvirzītajām prasībām</w:t>
      </w:r>
      <w:r w:rsidR="009E1ED9">
        <w:rPr>
          <w:rFonts w:ascii="Times New Roman" w:hAnsi="Times New Roman" w:cs="Times New Roman"/>
          <w:sz w:val="24"/>
          <w:szCs w:val="24"/>
          <w:lang w:val="lv-LV"/>
        </w:rPr>
        <w:t>.</w:t>
      </w:r>
    </w:p>
    <w:p w:rsidR="00455023" w:rsidRPr="00455023" w:rsidRDefault="00455023" w:rsidP="00455023">
      <w:pPr>
        <w:rPr>
          <w:rFonts w:ascii="Times New Roman" w:hAnsi="Times New Roman" w:cs="Times New Roman"/>
          <w:sz w:val="24"/>
          <w:szCs w:val="24"/>
          <w:lang w:val="lv-LV"/>
        </w:rPr>
      </w:pPr>
      <w:r w:rsidRPr="00455023">
        <w:rPr>
          <w:rFonts w:ascii="Times New Roman" w:hAnsi="Times New Roman" w:cs="Times New Roman"/>
          <w:sz w:val="24"/>
          <w:szCs w:val="24"/>
          <w:lang w:val="lv-LV"/>
        </w:rPr>
        <w:t>Ie</w:t>
      </w:r>
      <w:r w:rsidR="00463F32">
        <w:rPr>
          <w:rFonts w:ascii="Times New Roman" w:hAnsi="Times New Roman" w:cs="Times New Roman"/>
          <w:sz w:val="24"/>
          <w:szCs w:val="24"/>
          <w:lang w:val="lv-LV"/>
        </w:rPr>
        <w:t>pirkuma komisijas priekšsēdētāja</w:t>
      </w:r>
      <w:r w:rsidRPr="00455023">
        <w:rPr>
          <w:rFonts w:ascii="Times New Roman" w:hAnsi="Times New Roman" w:cs="Times New Roman"/>
          <w:sz w:val="24"/>
          <w:szCs w:val="24"/>
          <w:lang w:val="lv-LV"/>
        </w:rPr>
        <w:t xml:space="preserve"> ____________ </w:t>
      </w:r>
      <w:r w:rsidR="00463F32">
        <w:rPr>
          <w:rFonts w:ascii="Times New Roman" w:hAnsi="Times New Roman" w:cs="Times New Roman"/>
          <w:sz w:val="24"/>
          <w:szCs w:val="24"/>
          <w:lang w:val="lv-LV"/>
        </w:rPr>
        <w:t>Liāna Freimane</w:t>
      </w:r>
    </w:p>
    <w:p w:rsidR="00262DB8" w:rsidRPr="00455023" w:rsidRDefault="00262DB8" w:rsidP="00455023">
      <w:pPr>
        <w:rPr>
          <w:lang w:val="lv-LV"/>
        </w:rPr>
      </w:pPr>
    </w:p>
    <w:sectPr w:rsidR="00262DB8" w:rsidRPr="00455023" w:rsidSect="00455023">
      <w:pgSz w:w="12240" w:h="15840"/>
      <w:pgMar w:top="993" w:right="1325"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054B"/>
    <w:multiLevelType w:val="multilevel"/>
    <w:tmpl w:val="250EF0B2"/>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0BF"/>
    <w:rsid w:val="00262DB8"/>
    <w:rsid w:val="00290B29"/>
    <w:rsid w:val="004177D8"/>
    <w:rsid w:val="00455023"/>
    <w:rsid w:val="00463F32"/>
    <w:rsid w:val="004855C9"/>
    <w:rsid w:val="006450BF"/>
    <w:rsid w:val="007306E4"/>
    <w:rsid w:val="008C18AC"/>
    <w:rsid w:val="008E0796"/>
    <w:rsid w:val="00963DD8"/>
    <w:rsid w:val="009E1ED9"/>
    <w:rsid w:val="00A529A6"/>
    <w:rsid w:val="00A64DDD"/>
    <w:rsid w:val="00AF0E62"/>
    <w:rsid w:val="00B632FC"/>
    <w:rsid w:val="00CD1D3D"/>
    <w:rsid w:val="00CD3073"/>
    <w:rsid w:val="00DA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B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7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4120</Words>
  <Characters>2349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Toms</cp:lastModifiedBy>
  <cp:revision>12</cp:revision>
  <cp:lastPrinted>2017-11-15T13:13:00Z</cp:lastPrinted>
  <dcterms:created xsi:type="dcterms:W3CDTF">2017-11-15T13:09:00Z</dcterms:created>
  <dcterms:modified xsi:type="dcterms:W3CDTF">2017-11-27T11:05:00Z</dcterms:modified>
</cp:coreProperties>
</file>